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E86" w:rsidRPr="008B4029" w:rsidRDefault="00BE7547" w:rsidP="008B402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8B4029">
        <w:rPr>
          <w:rFonts w:ascii="Arial" w:hAnsi="Arial" w:cs="Arial"/>
          <w:b/>
          <w:sz w:val="40"/>
          <w:szCs w:val="40"/>
          <w:u w:val="single"/>
        </w:rPr>
        <w:t xml:space="preserve">Symmetries </w:t>
      </w:r>
      <w:r w:rsidR="00547124" w:rsidRPr="008B4029">
        <w:rPr>
          <w:rFonts w:ascii="Arial" w:hAnsi="Arial" w:cs="Arial"/>
          <w:b/>
          <w:sz w:val="40"/>
          <w:szCs w:val="40"/>
          <w:u w:val="single"/>
        </w:rPr>
        <w:t>and conservation laws</w:t>
      </w:r>
    </w:p>
    <w:p w:rsidR="008B4029" w:rsidRDefault="008B4029" w:rsidP="00D77E86"/>
    <w:p w:rsidR="008B4029" w:rsidRDefault="008B4029" w:rsidP="00D77E86"/>
    <w:p w:rsidR="00D77E86" w:rsidRDefault="00D77E86" w:rsidP="00D77E86">
      <w:r>
        <w:t>The least action formulation is a convenient framework on which to examine the symmetries of the system.  Symmetries imply the pre</w:t>
      </w:r>
      <w:r w:rsidR="001D6CDC">
        <w:t xml:space="preserve">sence of conserved quantities as we’ll see, and the identification of symmetries in a Lagrangian </w:t>
      </w:r>
      <w:r w:rsidR="00DE2FAF">
        <w:t xml:space="preserve">to identify such conserved quantities is a technique prevalently used in quantum mechanics, and quantum field theory.  First let’s state Emily Noether’s theorem.  </w:t>
      </w:r>
    </w:p>
    <w:p w:rsidR="00D77E86" w:rsidRDefault="00D77E86" w:rsidP="00D77E86"/>
    <w:p w:rsidR="00D77E86" w:rsidRDefault="00B16DE6" w:rsidP="00D77E86">
      <w:r w:rsidRPr="003B65A5">
        <w:rPr>
          <w:position w:val="-10"/>
        </w:rPr>
        <w:object w:dxaOrig="92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8pt;height:15.8pt" o:ole="" o:bordertopcolor="this" o:borderleftcolor="this" o:borderbottomcolor="this" o:borderrightcolor="this" filled="t" fillcolor="#cfc">
            <v:imagedata r:id="rId6" o:title=""/>
          </v:shape>
          <o:OLEObject Type="Embed" ProgID="Equation.DSMT4" ShapeID="_x0000_i1025" DrawAspect="Content" ObjectID="_1643969310" r:id="rId7"/>
        </w:object>
      </w:r>
    </w:p>
    <w:p w:rsidR="00220D90" w:rsidRDefault="00220D90" w:rsidP="00D77E86"/>
    <w:p w:rsidR="00220D90" w:rsidRPr="00DE2FAF" w:rsidRDefault="00220D90" w:rsidP="00220D9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Temporal </w:t>
      </w:r>
      <w:r w:rsidR="007D6959">
        <w:rPr>
          <w:rFonts w:ascii="Arial" w:hAnsi="Arial" w:cs="Arial"/>
          <w:b/>
          <w:sz w:val="22"/>
          <w:szCs w:val="22"/>
        </w:rPr>
        <w:t>independence</w:t>
      </w:r>
      <w:r>
        <w:rPr>
          <w:rFonts w:ascii="Arial" w:hAnsi="Arial" w:cs="Arial"/>
          <w:b/>
          <w:sz w:val="22"/>
          <w:szCs w:val="22"/>
        </w:rPr>
        <w:t xml:space="preserve"> and c</w:t>
      </w:r>
      <w:r w:rsidRPr="00DE2FAF">
        <w:rPr>
          <w:rFonts w:ascii="Arial" w:hAnsi="Arial" w:cs="Arial"/>
          <w:b/>
          <w:sz w:val="22"/>
          <w:szCs w:val="22"/>
        </w:rPr>
        <w:t>onservation of energy</w:t>
      </w:r>
    </w:p>
    <w:p w:rsidR="00167747" w:rsidRDefault="00220D90" w:rsidP="00220D90">
      <w:r>
        <w:t>Consider a Lagrangian, L(</w:t>
      </w:r>
      <w:r w:rsidRPr="00F53FBA">
        <w:rPr>
          <w:i/>
        </w:rPr>
        <w:t>q</w:t>
      </w:r>
      <w:r>
        <w:rPr>
          <w:vertAlign w:val="subscript"/>
        </w:rPr>
        <w:t>i</w:t>
      </w:r>
      <w:r>
        <w:t>,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</m:oMath>
      <w:r>
        <w:rPr>
          <w:vertAlign w:val="subscript"/>
        </w:rPr>
        <w:t>i</w:t>
      </w:r>
      <w:r>
        <w:t xml:space="preserve">) independent of </w:t>
      </w:r>
      <w:r w:rsidR="006F7B1F">
        <w:t xml:space="preserve">any </w:t>
      </w:r>
      <w:r w:rsidR="006F7B1F" w:rsidRPr="006F7B1F">
        <w:rPr>
          <w:i/>
        </w:rPr>
        <w:t>explicit</w:t>
      </w:r>
      <w:r w:rsidR="006F7B1F">
        <w:t xml:space="preserve"> functional dependence on </w:t>
      </w:r>
      <w:r>
        <w:t>time, t</w:t>
      </w:r>
      <w:r w:rsidR="006F7B1F">
        <w:t xml:space="preserve"> [note that L will in general depend and change with time through the coordinates’ dependence on time, though]</w:t>
      </w:r>
      <w:r>
        <w:t>.  Then ∂L/∂t = 0</w:t>
      </w:r>
      <w:r w:rsidR="006F7B1F">
        <w:t xml:space="preserve"> [though dL/dt </w:t>
      </w:r>
      <w:r w:rsidR="006F7B1F">
        <w:rPr>
          <w:rFonts w:ascii="Cambria Math" w:hAnsi="Cambria Math"/>
        </w:rPr>
        <w:t>≠</w:t>
      </w:r>
      <w:r w:rsidR="006F7B1F">
        <w:t xml:space="preserve"> 0]</w:t>
      </w:r>
      <w:r>
        <w:t xml:space="preserve">.  What is the conserved quantity associated with this?  </w:t>
      </w:r>
      <w:r w:rsidR="006F7B1F">
        <w:t>Let’s construct dL/dt to find out.  So we have, using the chain rule:</w:t>
      </w:r>
    </w:p>
    <w:p w:rsidR="00167747" w:rsidRDefault="00167747" w:rsidP="00220D90"/>
    <w:bookmarkStart w:id="0" w:name="_Hlk32591176"/>
    <w:p w:rsidR="001A6328" w:rsidRDefault="006F7B1F" w:rsidP="00220D90">
      <w:r w:rsidRPr="006F7B1F">
        <w:rPr>
          <w:position w:val="-152"/>
        </w:rPr>
        <w:object w:dxaOrig="7740" w:dyaOrig="3159">
          <v:shape id="_x0000_i1026" type="#_x0000_t75" style="width:387.25pt;height:158.2pt" o:ole="">
            <v:imagedata r:id="rId8" o:title=""/>
          </v:shape>
          <o:OLEObject Type="Embed" ProgID="Equation.DSMT4" ShapeID="_x0000_i1026" DrawAspect="Content" ObjectID="_1643969311" r:id="rId9"/>
        </w:object>
      </w:r>
      <w:bookmarkEnd w:id="0"/>
    </w:p>
    <w:p w:rsidR="006F7B1F" w:rsidRDefault="006F7B1F" w:rsidP="00220D90"/>
    <w:p w:rsidR="006F7B1F" w:rsidRDefault="006F7B1F" w:rsidP="00220D90">
      <w:r>
        <w:t>and so we find,</w:t>
      </w:r>
    </w:p>
    <w:p w:rsidR="006F7B1F" w:rsidRDefault="006F7B1F" w:rsidP="00220D90"/>
    <w:p w:rsidR="006F7B1F" w:rsidRDefault="006F7B1F" w:rsidP="00220D90">
      <w:r w:rsidRPr="006F7B1F">
        <w:rPr>
          <w:position w:val="-32"/>
        </w:rPr>
        <w:object w:dxaOrig="2000" w:dyaOrig="760">
          <v:shape id="_x0000_i1027" type="#_x0000_t75" style="width:99.8pt;height:38.2pt" o:ole="">
            <v:imagedata r:id="rId10" o:title=""/>
          </v:shape>
          <o:OLEObject Type="Embed" ProgID="Equation.DSMT4" ShapeID="_x0000_i1027" DrawAspect="Content" ObjectID="_1643969312" r:id="rId11"/>
        </w:object>
      </w:r>
      <w:bookmarkStart w:id="1" w:name="_GoBack"/>
      <w:bookmarkEnd w:id="1"/>
    </w:p>
    <w:p w:rsidR="00167747" w:rsidRDefault="00167747" w:rsidP="00220D90"/>
    <w:p w:rsidR="002C7A38" w:rsidRDefault="002C7A38" w:rsidP="00220D90">
      <w:r>
        <w:t>This quantity we call the Hamiltonian, and so we see that if there is no explicit t dependence in L, H will be a conserved quantity.</w:t>
      </w:r>
    </w:p>
    <w:p w:rsidR="00220D90" w:rsidRDefault="00220D90" w:rsidP="00220D90"/>
    <w:p w:rsidR="00220D90" w:rsidRDefault="001A6328" w:rsidP="00220D90">
      <w:r w:rsidRPr="002C7A38">
        <w:rPr>
          <w:position w:val="-30"/>
        </w:rPr>
        <w:object w:dxaOrig="7160" w:dyaOrig="680">
          <v:shape id="_x0000_i1028" type="#_x0000_t75" style="width:358.9pt;height:33.8pt" o:ole="" filled="t" fillcolor="#cfc">
            <v:imagedata r:id="rId12" o:title=""/>
          </v:shape>
          <o:OLEObject Type="Embed" ProgID="Equation.DSMT4" ShapeID="_x0000_i1028" DrawAspect="Content" ObjectID="_1643969313" r:id="rId13"/>
        </w:object>
      </w:r>
    </w:p>
    <w:p w:rsidR="00220D90" w:rsidRDefault="00220D90" w:rsidP="00220D90"/>
    <w:p w:rsidR="00220D90" w:rsidRDefault="002C7A38" w:rsidP="00220D90">
      <w:r>
        <w:t xml:space="preserve">What is H, physically?  </w:t>
      </w:r>
      <w:r w:rsidR="00220D90">
        <w:t xml:space="preserve">Suppose we have a Lagrangian like: </w:t>
      </w:r>
    </w:p>
    <w:p w:rsidR="00220D90" w:rsidRDefault="00220D90" w:rsidP="00220D90"/>
    <w:p w:rsidR="00220D90" w:rsidRDefault="00220D90" w:rsidP="00220D90">
      <w:r w:rsidRPr="00DB08D7">
        <w:rPr>
          <w:position w:val="-42"/>
        </w:rPr>
        <w:object w:dxaOrig="1740" w:dyaOrig="960">
          <v:shape id="_x0000_i1029" type="#_x0000_t75" style="width:87.25pt;height:48pt" o:ole="">
            <v:imagedata r:id="rId14" o:title=""/>
          </v:shape>
          <o:OLEObject Type="Embed" ProgID="Equation.DSMT4" ShapeID="_x0000_i1029" DrawAspect="Content" ObjectID="_1643969314" r:id="rId15"/>
        </w:object>
      </w:r>
    </w:p>
    <w:p w:rsidR="00220D90" w:rsidRDefault="00220D90" w:rsidP="00220D90"/>
    <w:p w:rsidR="00220D90" w:rsidRDefault="00220D90" w:rsidP="00220D90">
      <w:r>
        <w:t>Then H is:</w:t>
      </w:r>
    </w:p>
    <w:p w:rsidR="00220D90" w:rsidRDefault="00220D90" w:rsidP="00220D90"/>
    <w:p w:rsidR="00220D90" w:rsidRDefault="00220D90" w:rsidP="00220D90">
      <w:r w:rsidRPr="001644F8">
        <w:rPr>
          <w:position w:val="-90"/>
        </w:rPr>
        <w:object w:dxaOrig="2799" w:dyaOrig="2020">
          <v:shape id="_x0000_i1030" type="#_x0000_t75" style="width:140.2pt;height:100.9pt" o:ole="">
            <v:imagedata r:id="rId16" o:title=""/>
          </v:shape>
          <o:OLEObject Type="Embed" ProgID="Equation.DSMT4" ShapeID="_x0000_i1030" DrawAspect="Content" ObjectID="_1643969315" r:id="rId17"/>
        </w:object>
      </w:r>
    </w:p>
    <w:p w:rsidR="00220D90" w:rsidRDefault="00220D90" w:rsidP="00220D90"/>
    <w:p w:rsidR="00220D90" w:rsidRDefault="00220D90" w:rsidP="00220D90">
      <w:r>
        <w:t>In other words, the conserved quantity is simply the energy, E.</w:t>
      </w:r>
    </w:p>
    <w:p w:rsidR="00220D90" w:rsidRDefault="00220D90" w:rsidP="00220D90"/>
    <w:p w:rsidR="00220D90" w:rsidRDefault="00220D90" w:rsidP="00220D90">
      <w:r w:rsidRPr="00E3088A">
        <w:rPr>
          <w:position w:val="-4"/>
        </w:rPr>
        <w:object w:dxaOrig="700" w:dyaOrig="260">
          <v:shape id="_x0000_i1031" type="#_x0000_t75" style="width:34.9pt;height:13.1pt" o:ole="">
            <v:imagedata r:id="rId18" o:title=""/>
          </v:shape>
          <o:OLEObject Type="Embed" ProgID="Equation.DSMT4" ShapeID="_x0000_i1031" DrawAspect="Content" ObjectID="_1643969316" r:id="rId19"/>
        </w:object>
      </w:r>
    </w:p>
    <w:p w:rsidR="00220D90" w:rsidRDefault="00220D90" w:rsidP="00220D90"/>
    <w:p w:rsidR="00220D90" w:rsidRDefault="00220D90" w:rsidP="00D77E86">
      <w:r>
        <w:t xml:space="preserve">I’ve been calling this conserved quantity H because it is known by another name – the Hamiltonian.  Dynamics can be re-expressed in terms of this entity, instead of the Lagrangian and this affords a nice conceptual segue into quantum mechanics.  We’ll take a look at the Hamiltonian </w:t>
      </w:r>
      <w:r w:rsidR="002C7A38">
        <w:t>later</w:t>
      </w:r>
      <w:r>
        <w:t xml:space="preserve">.  </w:t>
      </w:r>
    </w:p>
    <w:p w:rsidR="00220D90" w:rsidRDefault="00220D90" w:rsidP="00D77E86"/>
    <w:p w:rsidR="007D6959" w:rsidRPr="007D6959" w:rsidRDefault="007D6959" w:rsidP="00D77E86">
      <w:pPr>
        <w:rPr>
          <w:rFonts w:ascii="Arial" w:hAnsi="Arial" w:cs="Arial"/>
          <w:b/>
        </w:rPr>
      </w:pPr>
      <w:r w:rsidRPr="007D6959">
        <w:rPr>
          <w:rFonts w:ascii="Arial" w:hAnsi="Arial" w:cs="Arial"/>
          <w:b/>
        </w:rPr>
        <w:t>Coordinate Symmetries</w:t>
      </w:r>
    </w:p>
    <w:p w:rsidR="007D6959" w:rsidRDefault="007D6959" w:rsidP="00D77E86">
      <w:bookmarkStart w:id="2" w:name="_Hlk33292629"/>
      <w:r>
        <w:t>Now let’s look at the conservation laws implied by some continuous coordinate symmetries, namely a process whereby making the change:</w:t>
      </w:r>
    </w:p>
    <w:p w:rsidR="007D6959" w:rsidRDefault="007D6959" w:rsidP="00D77E86"/>
    <w:p w:rsidR="007D6959" w:rsidRDefault="007D6959" w:rsidP="00D77E86">
      <w:r w:rsidRPr="007D6959">
        <w:rPr>
          <w:position w:val="-46"/>
        </w:rPr>
        <w:object w:dxaOrig="1500" w:dyaOrig="1040">
          <v:shape id="_x0000_i1032" type="#_x0000_t75" style="width:75.25pt;height:51.8pt" o:ole="">
            <v:imagedata r:id="rId20" o:title=""/>
          </v:shape>
          <o:OLEObject Type="Embed" ProgID="Equation.DSMT4" ShapeID="_x0000_i1032" DrawAspect="Content" ObjectID="_1643969317" r:id="rId21"/>
        </w:object>
      </w:r>
    </w:p>
    <w:p w:rsidR="007D6959" w:rsidRDefault="007D6959" w:rsidP="00D77E86"/>
    <w:p w:rsidR="007D6959" w:rsidRDefault="007D6959" w:rsidP="00D77E86">
      <w:r>
        <w:t xml:space="preserve">doesn’t change the Lagrangian.  First, we’ll take advantage of the specification that it’s a continuous change by expanding f in a Taylor series about </w:t>
      </w:r>
      <w:r>
        <w:rPr>
          <w:rFonts w:ascii="Calibri" w:hAnsi="Calibri" w:cs="Calibri"/>
        </w:rPr>
        <w:t>λ</w:t>
      </w:r>
      <w:r>
        <w:t xml:space="preserve"> = 0.  Then we’ll have:</w:t>
      </w:r>
    </w:p>
    <w:p w:rsidR="007D6959" w:rsidRDefault="007D6959" w:rsidP="00D77E86"/>
    <w:p w:rsidR="007D6959" w:rsidRDefault="003D4A2F" w:rsidP="00D77E86">
      <w:r w:rsidRPr="003D4A2F">
        <w:rPr>
          <w:position w:val="-30"/>
        </w:rPr>
        <w:object w:dxaOrig="1460" w:dyaOrig="720">
          <v:shape id="_x0000_i1033" type="#_x0000_t75" style="width:73.1pt;height:36pt" o:ole="">
            <v:imagedata r:id="rId22" o:title=""/>
          </v:shape>
          <o:OLEObject Type="Embed" ProgID="Equation.DSMT4" ShapeID="_x0000_i1033" DrawAspect="Content" ObjectID="_1643969318" r:id="rId23"/>
        </w:object>
      </w:r>
    </w:p>
    <w:p w:rsidR="003D4A2F" w:rsidRDefault="003D4A2F" w:rsidP="00D77E86"/>
    <w:p w:rsidR="003D4A2F" w:rsidRDefault="003D4A2F" w:rsidP="00D77E86">
      <w:r>
        <w:t xml:space="preserve">where </w:t>
      </w:r>
      <w:r>
        <w:rPr>
          <w:rFonts w:ascii="Calibri" w:hAnsi="Calibri" w:cs="Calibri"/>
        </w:rPr>
        <w:t>δ</w:t>
      </w:r>
      <w:r>
        <w:t>q</w:t>
      </w:r>
      <w:r>
        <w:rPr>
          <w:vertAlign w:val="subscript"/>
        </w:rPr>
        <w:t>i</w:t>
      </w:r>
      <w:r>
        <w:t xml:space="preserve"> is going to be, presumably, some function of the coordinates q</w:t>
      </w:r>
      <w:r>
        <w:rPr>
          <w:vertAlign w:val="subscript"/>
        </w:rPr>
        <w:t>j</w:t>
      </w:r>
      <w:r>
        <w:t>.  Now let’s consider the change in the Lagrangian that results from this coordinate change.  So we’ll have:</w:t>
      </w:r>
    </w:p>
    <w:p w:rsidR="003D4A2F" w:rsidRDefault="003D4A2F" w:rsidP="00D77E86"/>
    <w:p w:rsidR="003D4A2F" w:rsidRDefault="00782649" w:rsidP="00D77E86">
      <w:r w:rsidRPr="00782649">
        <w:rPr>
          <w:position w:val="-14"/>
        </w:rPr>
        <w:object w:dxaOrig="3340" w:dyaOrig="400">
          <v:shape id="_x0000_i1048" type="#_x0000_t75" style="width:166.9pt;height:20.2pt" o:ole="">
            <v:imagedata r:id="rId24" o:title=""/>
          </v:shape>
          <o:OLEObject Type="Embed" ProgID="Equation.DSMT4" ShapeID="_x0000_i1048" DrawAspect="Content" ObjectID="_1643969319" r:id="rId25"/>
        </w:object>
      </w:r>
    </w:p>
    <w:p w:rsidR="003D4A2F" w:rsidRDefault="003D4A2F" w:rsidP="00D77E86"/>
    <w:p w:rsidR="003D4A2F" w:rsidRDefault="00782649" w:rsidP="00D77E86">
      <w:r>
        <w:lastRenderedPageBreak/>
        <w:t>This new Lagrangian will involve new combinations of coordinates, and could in general result in new equations of motion for the individual q</w:t>
      </w:r>
      <w:r>
        <w:rPr>
          <w:vertAlign w:val="subscript"/>
        </w:rPr>
        <w:t>i</w:t>
      </w:r>
      <w:r>
        <w:t>’s.  E</w:t>
      </w:r>
      <w:r w:rsidR="003D4A2F">
        <w:t>xpanding in a Taylor series:</w:t>
      </w:r>
    </w:p>
    <w:p w:rsidR="00782649" w:rsidRDefault="00782649" w:rsidP="00D77E86"/>
    <w:p w:rsidR="007D6959" w:rsidRDefault="00A57050" w:rsidP="00D77E86">
      <w:r w:rsidRPr="00A57050">
        <w:rPr>
          <w:position w:val="-110"/>
        </w:rPr>
        <w:object w:dxaOrig="6660" w:dyaOrig="2320">
          <v:shape id="_x0000_i1035" type="#_x0000_t75" style="width:333.8pt;height:116.2pt" o:ole="">
            <v:imagedata r:id="rId26" o:title=""/>
          </v:shape>
          <o:OLEObject Type="Embed" ProgID="Equation.DSMT4" ShapeID="_x0000_i1035" DrawAspect="Content" ObjectID="_1643969320" r:id="rId27"/>
        </w:object>
      </w:r>
    </w:p>
    <w:p w:rsidR="00A57050" w:rsidRDefault="00A57050" w:rsidP="00D77E86"/>
    <w:p w:rsidR="00A57050" w:rsidRDefault="00A57050" w:rsidP="00D77E86">
      <w:r>
        <w:t xml:space="preserve">and so we see that if this coordinate change doesn’t result in a Lagrangian change, i.e. </w:t>
      </w:r>
      <w:r>
        <w:rPr>
          <w:rFonts w:ascii="Calibri" w:hAnsi="Calibri" w:cs="Calibri"/>
        </w:rPr>
        <w:t>δ</w:t>
      </w:r>
      <w:r>
        <w:t>L = 0, then we have a conserved quantity, whose time derivative is zero too:</w:t>
      </w:r>
    </w:p>
    <w:p w:rsidR="00A57050" w:rsidRDefault="00A57050" w:rsidP="00D77E86"/>
    <w:p w:rsidR="00A57050" w:rsidRDefault="00A57050" w:rsidP="00D77E86">
      <w:r w:rsidRPr="00A57050">
        <w:rPr>
          <w:position w:val="-30"/>
        </w:rPr>
        <w:object w:dxaOrig="1460" w:dyaOrig="680">
          <v:shape id="_x0000_i1036" type="#_x0000_t75" style="width:73.1pt;height:33.8pt" o:ole="" filled="t" fillcolor="#cfc">
            <v:imagedata r:id="rId28" o:title=""/>
          </v:shape>
          <o:OLEObject Type="Embed" ProgID="Equation.DSMT4" ShapeID="_x0000_i1036" DrawAspect="Content" ObjectID="_1643969321" r:id="rId29"/>
        </w:object>
      </w:r>
    </w:p>
    <w:bookmarkEnd w:id="2"/>
    <w:p w:rsidR="007D6959" w:rsidRDefault="007D6959" w:rsidP="00D77E86"/>
    <w:p w:rsidR="007B376F" w:rsidRPr="00A57050" w:rsidRDefault="007B376F" w:rsidP="007B376F">
      <w:pPr>
        <w:rPr>
          <w:rFonts w:ascii="Arial" w:hAnsi="Arial" w:cs="Arial"/>
          <w:b/>
          <w:sz w:val="18"/>
          <w:szCs w:val="18"/>
        </w:rPr>
      </w:pPr>
      <w:r w:rsidRPr="00A57050">
        <w:rPr>
          <w:rFonts w:ascii="Arial" w:hAnsi="Arial" w:cs="Arial"/>
          <w:b/>
          <w:sz w:val="20"/>
          <w:szCs w:val="20"/>
        </w:rPr>
        <w:t xml:space="preserve">Displacement </w:t>
      </w:r>
      <w:r w:rsidR="00220D90" w:rsidRPr="00A57050">
        <w:rPr>
          <w:rFonts w:ascii="Arial" w:hAnsi="Arial" w:cs="Arial"/>
          <w:b/>
          <w:sz w:val="20"/>
          <w:szCs w:val="20"/>
        </w:rPr>
        <w:t>S</w:t>
      </w:r>
      <w:r w:rsidRPr="00A57050">
        <w:rPr>
          <w:rFonts w:ascii="Arial" w:hAnsi="Arial" w:cs="Arial"/>
          <w:b/>
          <w:sz w:val="20"/>
          <w:szCs w:val="20"/>
        </w:rPr>
        <w:t xml:space="preserve">ymmetry and </w:t>
      </w:r>
      <w:r w:rsidRPr="00A57050">
        <w:rPr>
          <w:rFonts w:ascii="Arial" w:hAnsi="Arial" w:cs="Arial"/>
          <w:b/>
          <w:sz w:val="20"/>
          <w:szCs w:val="18"/>
        </w:rPr>
        <w:t xml:space="preserve">Conservation of </w:t>
      </w:r>
      <w:r w:rsidR="00A57050">
        <w:rPr>
          <w:rFonts w:ascii="Arial" w:hAnsi="Arial" w:cs="Arial"/>
          <w:b/>
          <w:sz w:val="20"/>
          <w:szCs w:val="18"/>
        </w:rPr>
        <w:t>M</w:t>
      </w:r>
      <w:r w:rsidRPr="00A57050">
        <w:rPr>
          <w:rFonts w:ascii="Arial" w:hAnsi="Arial" w:cs="Arial"/>
          <w:b/>
          <w:sz w:val="20"/>
          <w:szCs w:val="18"/>
        </w:rPr>
        <w:t>omentum</w:t>
      </w:r>
    </w:p>
    <w:p w:rsidR="007B376F" w:rsidRDefault="007B376F" w:rsidP="007B376F">
      <w:r>
        <w:t>Consider a two particle Lagrangian with a two particle interaction:</w:t>
      </w:r>
    </w:p>
    <w:p w:rsidR="007B376F" w:rsidRDefault="007B376F" w:rsidP="007B376F"/>
    <w:p w:rsidR="007B376F" w:rsidRDefault="000E7112" w:rsidP="007B376F">
      <w:r w:rsidRPr="00DE33E2">
        <w:rPr>
          <w:position w:val="-24"/>
        </w:rPr>
        <w:object w:dxaOrig="4000" w:dyaOrig="620">
          <v:shape id="_x0000_i1037" type="#_x0000_t75" style="width:200.2pt;height:31.1pt" o:ole="">
            <v:imagedata r:id="rId30" o:title=""/>
          </v:shape>
          <o:OLEObject Type="Embed" ProgID="Equation.DSMT4" ShapeID="_x0000_i1037" DrawAspect="Content" ObjectID="_1643969322" r:id="rId31"/>
        </w:object>
      </w:r>
    </w:p>
    <w:p w:rsidR="007B376F" w:rsidRDefault="007B376F" w:rsidP="007B376F"/>
    <w:p w:rsidR="007B376F" w:rsidRDefault="002C7A38" w:rsidP="007B376F">
      <w:r>
        <w:t>We know that energy will conserved from our discussion above, because there is no explicit t-dependence.  What about other symmetries?  Well, i</w:t>
      </w:r>
      <w:r w:rsidR="007B376F">
        <w:t xml:space="preserve">f we move both particles by the same amount </w:t>
      </w:r>
      <w:r w:rsidR="00953E6D">
        <w:rPr>
          <w:rFonts w:ascii="Calibri" w:hAnsi="Calibri" w:cs="Calibri"/>
        </w:rPr>
        <w:t>δ</w:t>
      </w:r>
      <w:r w:rsidR="00953E6D" w:rsidRPr="00953E6D">
        <w:rPr>
          <w:b/>
        </w:rPr>
        <w:t>r</w:t>
      </w:r>
      <w:r w:rsidR="00953E6D">
        <w:t xml:space="preserve"> = </w:t>
      </w:r>
      <w:r w:rsidR="00A57050">
        <w:rPr>
          <w:rFonts w:ascii="Calibri" w:hAnsi="Calibri" w:cs="Calibri"/>
        </w:rPr>
        <w:t>λ</w:t>
      </w:r>
      <w:r w:rsidR="00A57050">
        <w:rPr>
          <w:b/>
        </w:rPr>
        <w:t>a</w:t>
      </w:r>
      <w:r w:rsidR="007B376F">
        <w:t>, then the Lagrangian will be unchanged, since we’ll have:</w:t>
      </w:r>
    </w:p>
    <w:p w:rsidR="007B376F" w:rsidRDefault="007B376F" w:rsidP="007B376F"/>
    <w:p w:rsidR="001057D7" w:rsidRDefault="00953E6D" w:rsidP="007B376F">
      <w:r w:rsidRPr="00D216DB">
        <w:rPr>
          <w:position w:val="-88"/>
        </w:rPr>
        <w:object w:dxaOrig="9900" w:dyaOrig="1920">
          <v:shape id="_x0000_i1038" type="#_x0000_t75" style="width:495.25pt;height:96pt" o:ole="">
            <v:imagedata r:id="rId32" o:title=""/>
          </v:shape>
          <o:OLEObject Type="Embed" ProgID="Equation.DSMT4" ShapeID="_x0000_i1038" DrawAspect="Content" ObjectID="_1643969323" r:id="rId33"/>
        </w:object>
      </w:r>
    </w:p>
    <w:p w:rsidR="00F53FBA" w:rsidRDefault="00F53FBA" w:rsidP="007B376F"/>
    <w:p w:rsidR="007B376F" w:rsidRDefault="007B376F" w:rsidP="007B376F">
      <w:r>
        <w:t xml:space="preserve">So what conserved quantity is associated with this translational invariance?  </w:t>
      </w:r>
      <w:r w:rsidR="00A57050">
        <w:t>Well it’s</w:t>
      </w:r>
    </w:p>
    <w:p w:rsidR="00A57050" w:rsidRDefault="00A57050" w:rsidP="007B376F"/>
    <w:p w:rsidR="00A57050" w:rsidRDefault="00A57050" w:rsidP="007B376F"/>
    <w:p w:rsidR="007B376F" w:rsidRDefault="007B376F" w:rsidP="007B376F"/>
    <w:p w:rsidR="000E7112" w:rsidRDefault="000E7112" w:rsidP="007B376F"/>
    <w:p w:rsidR="00DB367A" w:rsidRDefault="00DB367A" w:rsidP="007B376F"/>
    <w:p w:rsidR="00DB367A" w:rsidRDefault="00DB367A" w:rsidP="007B376F"/>
    <w:p w:rsidR="00DB367A" w:rsidRDefault="00DB367A" w:rsidP="007B376F"/>
    <w:p w:rsidR="00A93AAC" w:rsidRDefault="00953E6D" w:rsidP="007B376F">
      <w:r w:rsidRPr="00953E6D">
        <w:rPr>
          <w:position w:val="-84"/>
        </w:rPr>
        <w:object w:dxaOrig="2160" w:dyaOrig="1800">
          <v:shape id="_x0000_i1039" type="#_x0000_t75" style="width:108pt;height:90pt" o:ole="">
            <v:imagedata r:id="rId34" o:title=""/>
          </v:shape>
          <o:OLEObject Type="Embed" ProgID="Equation.DSMT4" ShapeID="_x0000_i1039" DrawAspect="Content" ObjectID="_1643969324" r:id="rId35"/>
        </w:object>
      </w:r>
    </w:p>
    <w:p w:rsidR="007B376F" w:rsidRDefault="007B376F" w:rsidP="007B376F"/>
    <w:p w:rsidR="007B376F" w:rsidRDefault="00953E6D" w:rsidP="007B376F">
      <w:r>
        <w:t xml:space="preserve">Now </w:t>
      </w:r>
      <w:r w:rsidRPr="00953E6D">
        <w:rPr>
          <w:b/>
        </w:rPr>
        <w:t>a</w:t>
      </w:r>
      <w:r>
        <w:t xml:space="preserve"> is arbitrary, and so we see that it is th</w:t>
      </w:r>
      <w:r w:rsidR="007B376F">
        <w:t xml:space="preserve">e total momentum of the system </w:t>
      </w:r>
      <w:r>
        <w:t xml:space="preserve">that </w:t>
      </w:r>
      <w:r w:rsidR="007B376F">
        <w:t xml:space="preserve">is conserved.  </w:t>
      </w:r>
    </w:p>
    <w:p w:rsidR="00953E6D" w:rsidRDefault="00953E6D" w:rsidP="007B376F"/>
    <w:p w:rsidR="00953E6D" w:rsidRDefault="00953E6D" w:rsidP="007B376F">
      <w:r w:rsidRPr="00953E6D">
        <w:rPr>
          <w:position w:val="-12"/>
        </w:rPr>
        <w:object w:dxaOrig="1140" w:dyaOrig="360">
          <v:shape id="_x0000_i1040" type="#_x0000_t75" style="width:57.25pt;height:18pt" o:ole="">
            <v:imagedata r:id="rId36" o:title=""/>
          </v:shape>
          <o:OLEObject Type="Embed" ProgID="Equation.DSMT4" ShapeID="_x0000_i1040" DrawAspect="Content" ObjectID="_1643969325" r:id="rId37"/>
        </w:object>
      </w:r>
    </w:p>
    <w:p w:rsidR="007B376F" w:rsidRDefault="007B376F" w:rsidP="007B376F"/>
    <w:p w:rsidR="00D77E86" w:rsidRPr="00D07DF2" w:rsidRDefault="007B376F" w:rsidP="00D77E8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Rotation symmetry and c</w:t>
      </w:r>
      <w:r w:rsidR="00D77E86" w:rsidRPr="00D07DF2">
        <w:rPr>
          <w:rFonts w:ascii="Arial" w:hAnsi="Arial" w:cs="Arial"/>
          <w:b/>
          <w:sz w:val="22"/>
          <w:szCs w:val="22"/>
        </w:rPr>
        <w:t>onservation of angular momentum</w:t>
      </w:r>
    </w:p>
    <w:p w:rsidR="00D77E86" w:rsidRDefault="00D77E86" w:rsidP="00D77E86">
      <w:r>
        <w:t>What if our system is symmetric w/r to rotations?  Consider again our two particle interaction L,</w:t>
      </w:r>
    </w:p>
    <w:p w:rsidR="00D77E86" w:rsidRDefault="00D77E86" w:rsidP="00D77E86"/>
    <w:p w:rsidR="00D77E86" w:rsidRDefault="00D77E86" w:rsidP="00D77E86">
      <w:r w:rsidRPr="00DE33E2">
        <w:rPr>
          <w:position w:val="-24"/>
        </w:rPr>
        <w:object w:dxaOrig="3620" w:dyaOrig="620">
          <v:shape id="_x0000_i1041" type="#_x0000_t75" style="width:181.1pt;height:31.1pt" o:ole="">
            <v:imagedata r:id="rId38" o:title=""/>
          </v:shape>
          <o:OLEObject Type="Embed" ProgID="Equation.DSMT4" ShapeID="_x0000_i1041" DrawAspect="Content" ObjectID="_1643969326" r:id="rId39"/>
        </w:object>
      </w:r>
    </w:p>
    <w:p w:rsidR="00D77E86" w:rsidRDefault="00D77E86" w:rsidP="00D77E86"/>
    <w:p w:rsidR="00953E6D" w:rsidRDefault="00C82E65" w:rsidP="00953E6D">
      <w:r>
        <w:t>If we rotate the system by a constant</w:t>
      </w:r>
      <w:r w:rsidR="00D77E86">
        <w:t xml:space="preserve"> amount δ</w:t>
      </w:r>
      <w:r w:rsidR="00D77E86" w:rsidRPr="00DE33E2">
        <w:rPr>
          <w:b/>
        </w:rPr>
        <w:t>φ</w:t>
      </w:r>
      <w:r w:rsidR="00D77E86">
        <w:t xml:space="preserve">, then still the Lagrangian should be preserved because we haven’t changed the velocities and we haven’t </w:t>
      </w:r>
      <w:r w:rsidR="005F1FDF">
        <w:t xml:space="preserve">changed the potential energy.  </w:t>
      </w:r>
      <w:r w:rsidR="00953E6D">
        <w:t xml:space="preserve">Let’s work out exactly how the coordinates change when we do this rotation.  So to first order, we’d have (can justify this because we know that rotational velocity is </w:t>
      </w:r>
      <w:r w:rsidR="00953E6D" w:rsidRPr="00953E6D">
        <w:rPr>
          <w:rFonts w:ascii="Calibri" w:hAnsi="Calibri" w:cs="Calibri"/>
          <w:b/>
        </w:rPr>
        <w:t>ω</w:t>
      </w:r>
      <w:r w:rsidR="00953E6D">
        <w:t>×</w:t>
      </w:r>
      <w:r w:rsidR="00953E6D" w:rsidRPr="00953E6D">
        <w:rPr>
          <w:b/>
        </w:rPr>
        <w:t>r</w:t>
      </w:r>
      <w:r w:rsidR="00953E6D">
        <w:t>, and so infinitesimal displacement would be dt(</w:t>
      </w:r>
      <w:r w:rsidR="00953E6D" w:rsidRPr="00953E6D">
        <w:rPr>
          <w:rFonts w:ascii="Calibri" w:hAnsi="Calibri" w:cs="Calibri"/>
          <w:b/>
        </w:rPr>
        <w:t>ω</w:t>
      </w:r>
      <w:r w:rsidR="00953E6D">
        <w:t>×</w:t>
      </w:r>
      <w:r w:rsidR="00953E6D" w:rsidRPr="00953E6D">
        <w:rPr>
          <w:b/>
        </w:rPr>
        <w:t>r</w:t>
      </w:r>
      <w:r w:rsidR="00953E6D">
        <w:t>) = d</w:t>
      </w:r>
      <w:r w:rsidR="00953E6D" w:rsidRPr="00953E6D">
        <w:rPr>
          <w:rFonts w:ascii="Calibri" w:hAnsi="Calibri" w:cs="Calibri"/>
          <w:b/>
        </w:rPr>
        <w:t>φ</w:t>
      </w:r>
      <w:r w:rsidR="00953E6D">
        <w:t>×</w:t>
      </w:r>
      <w:r w:rsidR="00953E6D" w:rsidRPr="00953E6D">
        <w:rPr>
          <w:b/>
        </w:rPr>
        <w:t>r</w:t>
      </w:r>
      <w:r w:rsidR="00953E6D">
        <w:rPr>
          <w:b/>
        </w:rPr>
        <w:t>)</w:t>
      </w:r>
      <w:r w:rsidR="00953E6D" w:rsidRPr="00953E6D">
        <w:t>:</w:t>
      </w:r>
    </w:p>
    <w:p w:rsidR="00953E6D" w:rsidRPr="00953E6D" w:rsidRDefault="00953E6D" w:rsidP="00953E6D"/>
    <w:p w:rsidR="00953E6D" w:rsidRDefault="00953E6D" w:rsidP="00953E6D">
      <w:r w:rsidRPr="00DE33E2">
        <w:rPr>
          <w:position w:val="-10"/>
        </w:rPr>
        <w:object w:dxaOrig="1420" w:dyaOrig="320">
          <v:shape id="_x0000_i1042" type="#_x0000_t75" style="width:70.9pt;height:15.8pt" o:ole="">
            <v:imagedata r:id="rId40" o:title=""/>
          </v:shape>
          <o:OLEObject Type="Embed" ProgID="Equation.DSMT4" ShapeID="_x0000_i1042" DrawAspect="Content" ObjectID="_1643969327" r:id="rId41"/>
        </w:object>
      </w:r>
    </w:p>
    <w:p w:rsidR="00953E6D" w:rsidRDefault="00953E6D" w:rsidP="00953E6D"/>
    <w:p w:rsidR="00953E6D" w:rsidRDefault="00953E6D" w:rsidP="00953E6D">
      <w:r>
        <w:t xml:space="preserve">so then </w:t>
      </w:r>
    </w:p>
    <w:p w:rsidR="00953E6D" w:rsidRDefault="00953E6D" w:rsidP="00953E6D"/>
    <w:p w:rsidR="00953E6D" w:rsidRDefault="00953E6D" w:rsidP="00953E6D">
      <w:r w:rsidRPr="00DE33E2">
        <w:rPr>
          <w:position w:val="-10"/>
        </w:rPr>
        <w:object w:dxaOrig="1140" w:dyaOrig="320">
          <v:shape id="_x0000_i1043" type="#_x0000_t75" style="width:57.25pt;height:15.8pt" o:ole="">
            <v:imagedata r:id="rId42" o:title=""/>
          </v:shape>
          <o:OLEObject Type="Embed" ProgID="Equation.DSMT4" ShapeID="_x0000_i1043" DrawAspect="Content" ObjectID="_1643969328" r:id="rId43"/>
        </w:object>
      </w:r>
    </w:p>
    <w:p w:rsidR="00953E6D" w:rsidRDefault="00953E6D" w:rsidP="00953E6D"/>
    <w:p w:rsidR="00D77E86" w:rsidRDefault="005F1FDF" w:rsidP="00D77E86">
      <w:r>
        <w:t>S</w:t>
      </w:r>
      <w:r w:rsidR="00D77E86">
        <w:t xml:space="preserve">o what is the conserved quantity associated with this?  </w:t>
      </w:r>
    </w:p>
    <w:p w:rsidR="00D77E86" w:rsidRDefault="00D77E86" w:rsidP="00D77E86"/>
    <w:p w:rsidR="00D77E86" w:rsidRDefault="00953E6D" w:rsidP="00D77E86">
      <w:r w:rsidRPr="00953E6D">
        <w:rPr>
          <w:position w:val="-128"/>
        </w:rPr>
        <w:object w:dxaOrig="3500" w:dyaOrig="2680">
          <v:shape id="_x0000_i1044" type="#_x0000_t75" style="width:175.1pt;height:134.2pt" o:ole="">
            <v:imagedata r:id="rId44" o:title=""/>
          </v:shape>
          <o:OLEObject Type="Embed" ProgID="Equation.DSMT4" ShapeID="_x0000_i1044" DrawAspect="Content" ObjectID="_1643969329" r:id="rId45"/>
        </w:object>
      </w:r>
    </w:p>
    <w:p w:rsidR="00953E6D" w:rsidRDefault="00953E6D" w:rsidP="00D77E86"/>
    <w:p w:rsidR="00953E6D" w:rsidRDefault="00953E6D" w:rsidP="00D77E86">
      <w:r>
        <w:lastRenderedPageBreak/>
        <w:t xml:space="preserve">Now </w:t>
      </w:r>
      <w:r>
        <w:rPr>
          <w:rFonts w:ascii="Calibri" w:hAnsi="Calibri" w:cs="Calibri"/>
        </w:rPr>
        <w:t>δφ</w:t>
      </w:r>
      <w:r>
        <w:t xml:space="preserve"> is arbitrary, so we see that the conserved quantity is just thte total angular momentum of the system,</w:t>
      </w:r>
    </w:p>
    <w:p w:rsidR="00953E6D" w:rsidRDefault="00953E6D" w:rsidP="00D77E86"/>
    <w:p w:rsidR="00953E6D" w:rsidRDefault="00953E6D" w:rsidP="00D77E86">
      <w:r w:rsidRPr="00953E6D">
        <w:rPr>
          <w:position w:val="-12"/>
        </w:rPr>
        <w:object w:dxaOrig="1200" w:dyaOrig="360">
          <v:shape id="_x0000_i1045" type="#_x0000_t75" style="width:60pt;height:18pt" o:ole="">
            <v:imagedata r:id="rId46" o:title=""/>
          </v:shape>
          <o:OLEObject Type="Embed" ProgID="Equation.DSMT4" ShapeID="_x0000_i1045" DrawAspect="Content" ObjectID="_1643969330" r:id="rId47"/>
        </w:object>
      </w:r>
    </w:p>
    <w:p w:rsidR="00BF4FFB" w:rsidRDefault="00BF4FFB"/>
    <w:sectPr w:rsidR="00BF4F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47C" w:rsidRDefault="00F6247C" w:rsidP="00A93AAC">
      <w:r>
        <w:separator/>
      </w:r>
    </w:p>
  </w:endnote>
  <w:endnote w:type="continuationSeparator" w:id="0">
    <w:p w:rsidR="00F6247C" w:rsidRDefault="00F6247C" w:rsidP="00A9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47C" w:rsidRDefault="00F6247C" w:rsidP="00A93AAC">
      <w:r>
        <w:separator/>
      </w:r>
    </w:p>
  </w:footnote>
  <w:footnote w:type="continuationSeparator" w:id="0">
    <w:p w:rsidR="00F6247C" w:rsidRDefault="00F6247C" w:rsidP="00A93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E86"/>
    <w:rsid w:val="00012CAD"/>
    <w:rsid w:val="000202C3"/>
    <w:rsid w:val="00051596"/>
    <w:rsid w:val="00067678"/>
    <w:rsid w:val="0009179B"/>
    <w:rsid w:val="000D26BF"/>
    <w:rsid w:val="000E2D1B"/>
    <w:rsid w:val="000E7112"/>
    <w:rsid w:val="00104FBB"/>
    <w:rsid w:val="001057D7"/>
    <w:rsid w:val="0014200D"/>
    <w:rsid w:val="00150831"/>
    <w:rsid w:val="001644F8"/>
    <w:rsid w:val="00167747"/>
    <w:rsid w:val="001920F8"/>
    <w:rsid w:val="001A6328"/>
    <w:rsid w:val="001D6CDC"/>
    <w:rsid w:val="00220D90"/>
    <w:rsid w:val="00231A63"/>
    <w:rsid w:val="002554F9"/>
    <w:rsid w:val="00261660"/>
    <w:rsid w:val="002756CC"/>
    <w:rsid w:val="00285712"/>
    <w:rsid w:val="002C08CA"/>
    <w:rsid w:val="002C6ACF"/>
    <w:rsid w:val="002C7A38"/>
    <w:rsid w:val="002E312E"/>
    <w:rsid w:val="00305B39"/>
    <w:rsid w:val="00307CE0"/>
    <w:rsid w:val="003124C4"/>
    <w:rsid w:val="003B51B1"/>
    <w:rsid w:val="003D4A2F"/>
    <w:rsid w:val="004020D6"/>
    <w:rsid w:val="00463937"/>
    <w:rsid w:val="004854EC"/>
    <w:rsid w:val="004901AE"/>
    <w:rsid w:val="004A0455"/>
    <w:rsid w:val="004D47FB"/>
    <w:rsid w:val="005321D3"/>
    <w:rsid w:val="00547124"/>
    <w:rsid w:val="005709C5"/>
    <w:rsid w:val="005C7414"/>
    <w:rsid w:val="005F1FDF"/>
    <w:rsid w:val="00616E40"/>
    <w:rsid w:val="00620133"/>
    <w:rsid w:val="006514D5"/>
    <w:rsid w:val="00654BEF"/>
    <w:rsid w:val="006B676B"/>
    <w:rsid w:val="006C6EB9"/>
    <w:rsid w:val="006D3B83"/>
    <w:rsid w:val="006E687F"/>
    <w:rsid w:val="006F0F2E"/>
    <w:rsid w:val="006F542D"/>
    <w:rsid w:val="006F7B1F"/>
    <w:rsid w:val="00740D09"/>
    <w:rsid w:val="00752635"/>
    <w:rsid w:val="00753EE5"/>
    <w:rsid w:val="00782649"/>
    <w:rsid w:val="00785EB8"/>
    <w:rsid w:val="007B34F7"/>
    <w:rsid w:val="007B376F"/>
    <w:rsid w:val="007B555C"/>
    <w:rsid w:val="007C0F8C"/>
    <w:rsid w:val="007C2D24"/>
    <w:rsid w:val="007C5D14"/>
    <w:rsid w:val="007D19BC"/>
    <w:rsid w:val="007D6959"/>
    <w:rsid w:val="007E4426"/>
    <w:rsid w:val="007F7E96"/>
    <w:rsid w:val="0080210A"/>
    <w:rsid w:val="00820C93"/>
    <w:rsid w:val="00847E82"/>
    <w:rsid w:val="008714CE"/>
    <w:rsid w:val="00890E69"/>
    <w:rsid w:val="00895783"/>
    <w:rsid w:val="008A4189"/>
    <w:rsid w:val="008B4029"/>
    <w:rsid w:val="008C5C2F"/>
    <w:rsid w:val="008D180B"/>
    <w:rsid w:val="00913A17"/>
    <w:rsid w:val="00953E6D"/>
    <w:rsid w:val="009606CB"/>
    <w:rsid w:val="0098196B"/>
    <w:rsid w:val="00981FE2"/>
    <w:rsid w:val="00994E7C"/>
    <w:rsid w:val="009B2F16"/>
    <w:rsid w:val="009F0731"/>
    <w:rsid w:val="00A21FDD"/>
    <w:rsid w:val="00A446FF"/>
    <w:rsid w:val="00A57050"/>
    <w:rsid w:val="00A700F8"/>
    <w:rsid w:val="00A902D2"/>
    <w:rsid w:val="00A93AAC"/>
    <w:rsid w:val="00AC4104"/>
    <w:rsid w:val="00AD773A"/>
    <w:rsid w:val="00B01AED"/>
    <w:rsid w:val="00B16DE6"/>
    <w:rsid w:val="00B205FE"/>
    <w:rsid w:val="00B4506E"/>
    <w:rsid w:val="00B71456"/>
    <w:rsid w:val="00BB2F63"/>
    <w:rsid w:val="00BC34DC"/>
    <w:rsid w:val="00BC6CE6"/>
    <w:rsid w:val="00BE3D0D"/>
    <w:rsid w:val="00BE7547"/>
    <w:rsid w:val="00BF0816"/>
    <w:rsid w:val="00BF4FFB"/>
    <w:rsid w:val="00BF5298"/>
    <w:rsid w:val="00C13FE9"/>
    <w:rsid w:val="00C33A06"/>
    <w:rsid w:val="00C37F42"/>
    <w:rsid w:val="00C439BB"/>
    <w:rsid w:val="00C62079"/>
    <w:rsid w:val="00C7223E"/>
    <w:rsid w:val="00C82E65"/>
    <w:rsid w:val="00CB3F76"/>
    <w:rsid w:val="00CC68BB"/>
    <w:rsid w:val="00CC6952"/>
    <w:rsid w:val="00CD5E1E"/>
    <w:rsid w:val="00D0479A"/>
    <w:rsid w:val="00D07DF2"/>
    <w:rsid w:val="00D10034"/>
    <w:rsid w:val="00D1436E"/>
    <w:rsid w:val="00D216DB"/>
    <w:rsid w:val="00D3044B"/>
    <w:rsid w:val="00D41BCB"/>
    <w:rsid w:val="00D62988"/>
    <w:rsid w:val="00D77E86"/>
    <w:rsid w:val="00D850B5"/>
    <w:rsid w:val="00D9209C"/>
    <w:rsid w:val="00DB367A"/>
    <w:rsid w:val="00DE2FAF"/>
    <w:rsid w:val="00E06595"/>
    <w:rsid w:val="00E1445A"/>
    <w:rsid w:val="00E213BF"/>
    <w:rsid w:val="00E3088A"/>
    <w:rsid w:val="00E30B10"/>
    <w:rsid w:val="00E86307"/>
    <w:rsid w:val="00E90AB8"/>
    <w:rsid w:val="00EB1A4A"/>
    <w:rsid w:val="00EC1005"/>
    <w:rsid w:val="00EC139A"/>
    <w:rsid w:val="00F203DD"/>
    <w:rsid w:val="00F2315E"/>
    <w:rsid w:val="00F25568"/>
    <w:rsid w:val="00F4290B"/>
    <w:rsid w:val="00F53FBA"/>
    <w:rsid w:val="00F6153A"/>
    <w:rsid w:val="00F6247C"/>
    <w:rsid w:val="00F91D7B"/>
    <w:rsid w:val="00FA47DC"/>
    <w:rsid w:val="00FD4E7D"/>
    <w:rsid w:val="00FF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74C1EB"/>
  <w15:chartTrackingRefBased/>
  <w15:docId w15:val="{5DE574CA-1AA0-48E8-B86A-4F8A985C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93A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3AAC"/>
    <w:rPr>
      <w:sz w:val="24"/>
      <w:szCs w:val="24"/>
    </w:rPr>
  </w:style>
  <w:style w:type="paragraph" w:styleId="Footer">
    <w:name w:val="footer"/>
    <w:basedOn w:val="Normal"/>
    <w:link w:val="FooterChar"/>
    <w:rsid w:val="00A93A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93A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5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KENNARD, SHAUNA</cp:lastModifiedBy>
  <cp:revision>6</cp:revision>
  <dcterms:created xsi:type="dcterms:W3CDTF">2020-02-14T18:24:00Z</dcterms:created>
  <dcterms:modified xsi:type="dcterms:W3CDTF">2020-02-23T18:18:00Z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