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54F16E5" w14:textId="77777777" w:rsidR="00FF5A42" w:rsidRPr="00303146" w:rsidRDefault="00FB45C3" w:rsidP="00257CE9">
      <w:pPr>
        <w:ind w:firstLine="720"/>
        <w:jc w:val="center"/>
        <w:rPr>
          <w:rFonts w:ascii="Arial" w:hAnsi="Arial" w:cs="Arial"/>
          <w:b/>
          <w:sz w:val="40"/>
          <w:szCs w:val="32"/>
          <w:u w:val="single"/>
        </w:rPr>
      </w:pPr>
      <w:r w:rsidRPr="00303146">
        <w:rPr>
          <w:rFonts w:ascii="Arial" w:hAnsi="Arial" w:cs="Arial"/>
          <w:b/>
          <w:sz w:val="40"/>
          <w:szCs w:val="32"/>
          <w:u w:val="single"/>
        </w:rPr>
        <w:t>Stars</w:t>
      </w:r>
    </w:p>
    <w:p w14:paraId="562E2D60" w14:textId="77777777" w:rsidR="00FF5A42" w:rsidRDefault="00FF5A42" w:rsidP="00FF5A42"/>
    <w:p w14:paraId="448FA214" w14:textId="77777777" w:rsidR="002C015D" w:rsidRDefault="00FF5A42" w:rsidP="00FF5A42">
      <w:r>
        <w:t xml:space="preserve">Now let’s explore another special case – stars.  More generally, we’ll simply look at spherically symmetric arrangements, but these always describe stars.  </w:t>
      </w:r>
    </w:p>
    <w:p w14:paraId="5549A9D0" w14:textId="77777777" w:rsidR="002C015D" w:rsidRDefault="002C015D" w:rsidP="00FF5A42"/>
    <w:p w14:paraId="06047485" w14:textId="77777777" w:rsidR="002C015D" w:rsidRDefault="00E83584" w:rsidP="00FF5A42">
      <w:r>
        <w:object w:dxaOrig="15361" w:dyaOrig="8581" w14:anchorId="28A6FCF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84.2pt;height:159.8pt" o:ole="">
            <v:imagedata r:id="rId4" o:title="" cropbottom="20910f" cropright="21486f"/>
          </v:shape>
          <o:OLEObject Type="Embed" ProgID="PBrush" ShapeID="_x0000_i1025" DrawAspect="Content" ObjectID="_1736707765" r:id="rId5"/>
        </w:object>
      </w:r>
    </w:p>
    <w:p w14:paraId="73F6D1A1" w14:textId="77777777" w:rsidR="002C015D" w:rsidRDefault="002C015D" w:rsidP="00FF5A42"/>
    <w:p w14:paraId="5ED4F9FC" w14:textId="77777777" w:rsidR="00FF5A42" w:rsidRDefault="00FF5A42" w:rsidP="00FF5A42">
      <w:r>
        <w:t>Again we’ll start with Einstein’s equations:</w:t>
      </w:r>
    </w:p>
    <w:p w14:paraId="2B8712FD" w14:textId="77777777" w:rsidR="00FF5A42" w:rsidRDefault="00FF5A42" w:rsidP="00FF5A42"/>
    <w:p w14:paraId="77F03099" w14:textId="77777777" w:rsidR="00FF5A42" w:rsidRDefault="00CB6DF2" w:rsidP="00FF5A42">
      <w:r w:rsidRPr="00FB45C3">
        <w:rPr>
          <w:position w:val="-28"/>
        </w:rPr>
        <w:object w:dxaOrig="3100" w:dyaOrig="680" w14:anchorId="294258AF">
          <v:shape id="_x0000_i1026" type="#_x0000_t75" style="width:154.9pt;height:34.35pt" o:ole="" o:bordertopcolor="this" o:borderleftcolor="this" o:borderbottomcolor="this" o:borderrightcolor="this">
            <v:imagedata r:id="rId6" o:title=""/>
            <w10:bordertop type="single" width="12"/>
            <w10:borderleft type="single" width="12"/>
            <w10:borderbottom type="single" width="12"/>
            <w10:borderright type="single" width="12"/>
          </v:shape>
          <o:OLEObject Type="Embed" ProgID="Equation.DSMT4" ShapeID="_x0000_i1026" DrawAspect="Content" ObjectID="_1736707766" r:id="rId7"/>
        </w:object>
      </w:r>
    </w:p>
    <w:p w14:paraId="548562BB" w14:textId="77777777" w:rsidR="00FF5A42" w:rsidRDefault="00FF5A42" w:rsidP="00FF5A42"/>
    <w:p w14:paraId="1C29713C" w14:textId="77777777" w:rsidR="002D1AEB" w:rsidRDefault="00F36688" w:rsidP="00FF5A42">
      <w:r>
        <w:t>Since s</w:t>
      </w:r>
      <w:r w:rsidR="00DE31A2">
        <w:t xml:space="preserve">tars are spherically symmetric, </w:t>
      </w:r>
      <w:r>
        <w:t>we will assume spherical</w:t>
      </w:r>
      <w:r w:rsidR="00DE31A2">
        <w:t xml:space="preserve"> symmetry in our metric ansatz.  Additionally, we’ll assume that </w:t>
      </w:r>
      <w:r w:rsidR="00767851">
        <w:t xml:space="preserve">in our reference frame, </w:t>
      </w:r>
      <w:r w:rsidR="00DE31A2">
        <w:t xml:space="preserve">the metric is independent of time, and also possesses time-reversal symmetry so that the star basically isn’t rotating.  </w:t>
      </w:r>
      <w:bookmarkStart w:id="0" w:name="_Hlk29046021"/>
      <w:r w:rsidR="004E14C1">
        <w:t xml:space="preserve">Let </w:t>
      </w:r>
      <m:oMath>
        <m:acc>
          <m:accPr>
            <m:chr m:val="̃"/>
            <m:ctrlPr>
              <w:rPr>
                <w:rFonts w:ascii="Cambria Math" w:hAnsi="Cambria Math"/>
                <w:b/>
                <w:i/>
              </w:rPr>
            </m:ctrlPr>
          </m:accPr>
          <m:e>
            <m:r>
              <m:rPr>
                <m:sty m:val="bi"/>
              </m:rPr>
              <w:rPr>
                <w:rFonts w:ascii="Cambria Math" w:hAnsi="Cambria Math"/>
              </w:rPr>
              <m:t>e</m:t>
            </m:r>
          </m:e>
        </m:acc>
      </m:oMath>
      <w:r w:rsidR="004E14C1">
        <w:rPr>
          <w:vertAlign w:val="subscript"/>
        </w:rPr>
        <w:t>0</w:t>
      </w:r>
      <w:r w:rsidR="004E14C1">
        <w:t xml:space="preserve"> go in the time-like direction, </w:t>
      </w:r>
      <m:oMath>
        <m:acc>
          <m:accPr>
            <m:chr m:val="̃"/>
            <m:ctrlPr>
              <w:rPr>
                <w:rFonts w:ascii="Cambria Math" w:hAnsi="Cambria Math"/>
                <w:b/>
                <w:i/>
              </w:rPr>
            </m:ctrlPr>
          </m:accPr>
          <m:e>
            <m:r>
              <m:rPr>
                <m:sty m:val="bi"/>
              </m:rPr>
              <w:rPr>
                <w:rFonts w:ascii="Cambria Math" w:hAnsi="Cambria Math"/>
              </w:rPr>
              <m:t>e</m:t>
            </m:r>
          </m:e>
        </m:acc>
      </m:oMath>
      <w:r w:rsidR="004E14C1">
        <w:rPr>
          <w:vertAlign w:val="subscript"/>
        </w:rPr>
        <w:t>r</w:t>
      </w:r>
      <w:r w:rsidR="004E14C1">
        <w:t xml:space="preserve"> go in the radial direction, </w:t>
      </w:r>
      <m:oMath>
        <m:acc>
          <m:accPr>
            <m:chr m:val="̃"/>
            <m:ctrlPr>
              <w:rPr>
                <w:rFonts w:ascii="Cambria Math" w:hAnsi="Cambria Math"/>
                <w:b/>
                <w:i/>
              </w:rPr>
            </m:ctrlPr>
          </m:accPr>
          <m:e>
            <m:r>
              <m:rPr>
                <m:sty m:val="bi"/>
              </m:rPr>
              <w:rPr>
                <w:rFonts w:ascii="Cambria Math" w:hAnsi="Cambria Math"/>
              </w:rPr>
              <m:t>e</m:t>
            </m:r>
          </m:e>
        </m:acc>
      </m:oMath>
      <w:r w:rsidR="004E14C1">
        <w:rPr>
          <w:rFonts w:ascii="Calibri" w:hAnsi="Calibri" w:cs="Calibri"/>
          <w:vertAlign w:val="subscript"/>
        </w:rPr>
        <w:t>θ</w:t>
      </w:r>
      <w:r w:rsidR="004E14C1">
        <w:t xml:space="preserve"> in the theta directions, and </w:t>
      </w:r>
      <m:oMath>
        <m:acc>
          <m:accPr>
            <m:chr m:val="̃"/>
            <m:ctrlPr>
              <w:rPr>
                <w:rFonts w:ascii="Cambria Math" w:hAnsi="Cambria Math"/>
                <w:b/>
                <w:i/>
              </w:rPr>
            </m:ctrlPr>
          </m:accPr>
          <m:e>
            <m:r>
              <m:rPr>
                <m:sty m:val="bi"/>
              </m:rPr>
              <w:rPr>
                <w:rFonts w:ascii="Cambria Math" w:hAnsi="Cambria Math"/>
              </w:rPr>
              <m:t>e</m:t>
            </m:r>
          </m:e>
        </m:acc>
      </m:oMath>
      <w:r w:rsidR="004E14C1">
        <w:rPr>
          <w:rFonts w:ascii="Calibri" w:hAnsi="Calibri" w:cs="Calibri"/>
          <w:vertAlign w:val="subscript"/>
        </w:rPr>
        <w:t>φ</w:t>
      </w:r>
      <w:r w:rsidR="004E14C1">
        <w:t xml:space="preserve"> in the phi direction. </w:t>
      </w:r>
      <w:r w:rsidR="00534EBB">
        <w:t xml:space="preserve"> </w:t>
      </w:r>
      <w:bookmarkEnd w:id="0"/>
      <w:r w:rsidR="00DE31A2">
        <w:t>In that case we can write our metric as:</w:t>
      </w:r>
    </w:p>
    <w:p w14:paraId="7CE9C157" w14:textId="77777777" w:rsidR="00DE31A2" w:rsidRDefault="00DE31A2" w:rsidP="00FF5A42"/>
    <w:bookmarkStart w:id="1" w:name="_Hlk29044329"/>
    <w:p w14:paraId="2EAB2FCD" w14:textId="77777777" w:rsidR="00DE31A2" w:rsidRDefault="009F1CBE" w:rsidP="00FF5A42">
      <w:r w:rsidRPr="000905C1">
        <w:rPr>
          <w:position w:val="-34"/>
        </w:rPr>
        <w:object w:dxaOrig="4700" w:dyaOrig="800" w14:anchorId="7150EEB7">
          <v:shape id="_x0000_i1027" type="#_x0000_t75" style="width:235.1pt;height:40.35pt" o:ole="">
            <v:imagedata r:id="rId8" o:title=""/>
          </v:shape>
          <o:OLEObject Type="Embed" ProgID="Equation.DSMT4" ShapeID="_x0000_i1027" DrawAspect="Content" ObjectID="_1736707767" r:id="rId9"/>
        </w:object>
      </w:r>
      <w:bookmarkEnd w:id="1"/>
    </w:p>
    <w:p w14:paraId="7855956C" w14:textId="77777777" w:rsidR="00DE31A2" w:rsidRDefault="00DE31A2" w:rsidP="00FF5A42"/>
    <w:p w14:paraId="06525B28" w14:textId="77777777" w:rsidR="00FF5A42" w:rsidRDefault="002C2942">
      <w:r>
        <w:t>Note that t</w:t>
      </w:r>
      <w:r w:rsidR="00E062E8">
        <w:t xml:space="preserve">, </w:t>
      </w:r>
      <w:r>
        <w:t>r</w:t>
      </w:r>
      <w:r w:rsidR="00E062E8">
        <w:t xml:space="preserve">, </w:t>
      </w:r>
      <w:r w:rsidR="00E062E8">
        <w:rPr>
          <w:rFonts w:ascii="Calibri" w:hAnsi="Calibri" w:cs="Calibri"/>
        </w:rPr>
        <w:t>θ</w:t>
      </w:r>
      <w:r w:rsidR="00E062E8">
        <w:t xml:space="preserve">, </w:t>
      </w:r>
      <w:r w:rsidR="00E062E8">
        <w:rPr>
          <w:rFonts w:ascii="Calibri" w:hAnsi="Calibri" w:cs="Calibri"/>
        </w:rPr>
        <w:t>φ</w:t>
      </w:r>
      <w:r>
        <w:t xml:space="preserve"> are coordinates in the time</w:t>
      </w:r>
      <w:r w:rsidR="00E062E8">
        <w:t>-</w:t>
      </w:r>
      <w:r>
        <w:t>like and radial</w:t>
      </w:r>
      <w:r w:rsidR="00E062E8">
        <w:t xml:space="preserve">-like, and theta-like, phi-like directions.  But the former two are not identical to physical time and physical radial distance of course.  </w:t>
      </w:r>
      <w:r w:rsidR="009E6762">
        <w:t xml:space="preserve">What is the LHS of the Einstein equation?  Let’s work it out.  Our metric </w:t>
      </w:r>
      <w:r w:rsidR="00281E67">
        <w:t xml:space="preserve">tensor </w:t>
      </w:r>
      <w:r w:rsidR="009E6762">
        <w:t>is:</w:t>
      </w:r>
    </w:p>
    <w:p w14:paraId="207FB805" w14:textId="77777777" w:rsidR="009E6762" w:rsidRDefault="009E6762"/>
    <w:p w14:paraId="5EC34AEA" w14:textId="77777777" w:rsidR="009E6762" w:rsidRDefault="000E04AB">
      <w:r w:rsidRPr="009E6762">
        <w:rPr>
          <w:position w:val="-14"/>
        </w:rPr>
        <w:object w:dxaOrig="3019" w:dyaOrig="380" w14:anchorId="48E2C4B6">
          <v:shape id="_x0000_i1028" type="#_x0000_t75" style="width:151.1pt;height:19.1pt" o:ole="">
            <v:imagedata r:id="rId10" o:title=""/>
          </v:shape>
          <o:OLEObject Type="Embed" ProgID="Equation.DSMT4" ShapeID="_x0000_i1028" DrawAspect="Content" ObjectID="_1736707768" r:id="rId11"/>
        </w:object>
      </w:r>
    </w:p>
    <w:p w14:paraId="051DEE92" w14:textId="77777777" w:rsidR="00FF5A42" w:rsidRDefault="00FF5A42"/>
    <w:p w14:paraId="6855F84E" w14:textId="77777777" w:rsidR="009E6762" w:rsidRDefault="009E6762">
      <w:r>
        <w:t xml:space="preserve">where </w:t>
      </w:r>
      <w:r w:rsidR="009C203A">
        <w:t>T</w:t>
      </w:r>
      <w:r>
        <w:t xml:space="preserve"> = </w:t>
      </w:r>
      <w:r w:rsidR="00040F87">
        <w:t>T(r)</w:t>
      </w:r>
      <w:r>
        <w:t xml:space="preserve">, </w:t>
      </w:r>
      <w:r w:rsidR="009C203A">
        <w:t>R</w:t>
      </w:r>
      <w:r>
        <w:t xml:space="preserve"> = </w:t>
      </w:r>
      <w:r w:rsidR="00040F87">
        <w:t>R(r)</w:t>
      </w:r>
      <w:r>
        <w:t xml:space="preserve">, </w:t>
      </w:r>
      <w:r w:rsidR="009C203A">
        <w:t>Θ</w:t>
      </w:r>
      <w:r>
        <w:t xml:space="preserve"> = r</w:t>
      </w:r>
      <w:r>
        <w:rPr>
          <w:vertAlign w:val="superscript"/>
        </w:rPr>
        <w:t>2</w:t>
      </w:r>
      <w:r w:rsidR="009C203A">
        <w:t>, Φ</w:t>
      </w:r>
      <w:r>
        <w:t xml:space="preserve"> = r</w:t>
      </w:r>
      <w:r>
        <w:rPr>
          <w:vertAlign w:val="superscript"/>
        </w:rPr>
        <w:t>2</w:t>
      </w:r>
      <w:r>
        <w:t>sin</w:t>
      </w:r>
      <w:r>
        <w:rPr>
          <w:vertAlign w:val="superscript"/>
        </w:rPr>
        <w:t>2</w:t>
      </w:r>
      <w:r>
        <w:t>θ, and e</w:t>
      </w:r>
      <w:r>
        <w:rPr>
          <w:vertAlign w:val="subscript"/>
        </w:rPr>
        <w:t>00</w:t>
      </w:r>
      <w:r>
        <w:t>, e</w:t>
      </w:r>
      <w:r>
        <w:rPr>
          <w:vertAlign w:val="subscript"/>
        </w:rPr>
        <w:t>11</w:t>
      </w:r>
      <w:r>
        <w:t>, e</w:t>
      </w:r>
      <w:r>
        <w:rPr>
          <w:vertAlign w:val="subscript"/>
        </w:rPr>
        <w:t>22</w:t>
      </w:r>
      <w:r>
        <w:t>, e</w:t>
      </w:r>
      <w:r>
        <w:rPr>
          <w:vertAlign w:val="subscript"/>
        </w:rPr>
        <w:t>33</w:t>
      </w:r>
      <w:r>
        <w:t xml:space="preserve"> are just place holders indicating the position of the elements in the matri</w:t>
      </w:r>
      <w:r w:rsidR="00281E67">
        <w:t>x</w:t>
      </w:r>
      <w:r>
        <w:t>.  Proceeding,</w:t>
      </w:r>
      <w:r w:rsidR="000A6C66">
        <w:t xml:space="preserve"> </w:t>
      </w:r>
    </w:p>
    <w:p w14:paraId="4523BB0D" w14:textId="77777777" w:rsidR="009C203A" w:rsidRDefault="009C203A"/>
    <w:p w14:paraId="06CBBF16" w14:textId="77777777" w:rsidR="009C203A" w:rsidRDefault="000E04AB">
      <w:r w:rsidRPr="000F71A6">
        <w:rPr>
          <w:position w:val="-10"/>
        </w:rPr>
        <w:object w:dxaOrig="3760" w:dyaOrig="360" w14:anchorId="3EA1590D">
          <v:shape id="_x0000_i1029" type="#_x0000_t75" style="width:187.65pt;height:18pt" o:ole="">
            <v:imagedata r:id="rId12" o:title=""/>
          </v:shape>
          <o:OLEObject Type="Embed" ProgID="Equation.DSMT4" ShapeID="_x0000_i1029" DrawAspect="Content" ObjectID="_1736707769" r:id="rId13"/>
        </w:object>
      </w:r>
    </w:p>
    <w:p w14:paraId="516E6EE8" w14:textId="77777777" w:rsidR="009E6762" w:rsidRDefault="009E6762"/>
    <w:p w14:paraId="14A191CD" w14:textId="77777777" w:rsidR="009C203A" w:rsidRDefault="009C203A">
      <w:r>
        <w:lastRenderedPageBreak/>
        <w:t xml:space="preserve">and </w:t>
      </w:r>
    </w:p>
    <w:p w14:paraId="15631EF2" w14:textId="77777777" w:rsidR="009C203A" w:rsidRDefault="009C203A"/>
    <w:p w14:paraId="16A6E99B" w14:textId="77777777" w:rsidR="009C203A" w:rsidRDefault="000E04AB">
      <w:r w:rsidRPr="009E6762">
        <w:rPr>
          <w:position w:val="-14"/>
        </w:rPr>
        <w:object w:dxaOrig="4720" w:dyaOrig="380" w14:anchorId="4EE226E2">
          <v:shape id="_x0000_i1030" type="#_x0000_t75" style="width:235.65pt;height:19.1pt" o:ole="">
            <v:imagedata r:id="rId14" o:title=""/>
          </v:shape>
          <o:OLEObject Type="Embed" ProgID="Equation.DSMT4" ShapeID="_x0000_i1030" DrawAspect="Content" ObjectID="_1736707770" r:id="rId15"/>
        </w:object>
      </w:r>
    </w:p>
    <w:p w14:paraId="1C5CA1EC" w14:textId="77777777" w:rsidR="009C203A" w:rsidRDefault="009C203A"/>
    <w:p w14:paraId="28BCA092" w14:textId="77777777" w:rsidR="009C203A" w:rsidRDefault="009C203A">
      <w:r>
        <w:t>and so we should have for Γ,</w:t>
      </w:r>
      <w:r w:rsidR="000F71A6">
        <w:t xml:space="preserve"> </w:t>
      </w:r>
    </w:p>
    <w:p w14:paraId="6768BF9A" w14:textId="77777777" w:rsidR="009C203A" w:rsidRDefault="009C203A"/>
    <w:p w14:paraId="388B6A7C" w14:textId="77777777" w:rsidR="009E6762" w:rsidRPr="009E6762" w:rsidRDefault="000E2925">
      <w:r w:rsidRPr="006115D2">
        <w:rPr>
          <w:position w:val="-240"/>
        </w:rPr>
        <w:object w:dxaOrig="8260" w:dyaOrig="5280" w14:anchorId="54FA79CD">
          <v:shape id="_x0000_i1031" type="#_x0000_t75" style="width:412.9pt;height:264pt" o:ole="">
            <v:imagedata r:id="rId16" o:title=""/>
          </v:shape>
          <o:OLEObject Type="Embed" ProgID="Equation.DSMT4" ShapeID="_x0000_i1031" DrawAspect="Content" ObjectID="_1736707771" r:id="rId17"/>
        </w:object>
      </w:r>
    </w:p>
    <w:p w14:paraId="5780F455" w14:textId="77777777" w:rsidR="0024576D" w:rsidRDefault="0024576D"/>
    <w:p w14:paraId="092A4031" w14:textId="77777777" w:rsidR="001D7949" w:rsidRDefault="001D7949">
      <w:r>
        <w:t>The Ricci tensor is:</w:t>
      </w:r>
    </w:p>
    <w:p w14:paraId="34ED4D13" w14:textId="77777777" w:rsidR="001D7949" w:rsidRDefault="001D7949"/>
    <w:p w14:paraId="0EB2B15D" w14:textId="77777777" w:rsidR="0024576D" w:rsidRDefault="000F15EB">
      <w:r w:rsidRPr="001D7949">
        <w:rPr>
          <w:position w:val="-14"/>
        </w:rPr>
        <w:object w:dxaOrig="3540" w:dyaOrig="400" w14:anchorId="281F952D">
          <v:shape id="_x0000_i1032" type="#_x0000_t75" style="width:177.25pt;height:19.65pt" o:ole="">
            <v:imagedata r:id="rId18" o:title=""/>
          </v:shape>
          <o:OLEObject Type="Embed" ProgID="Equation.DSMT4" ShapeID="_x0000_i1032" DrawAspect="Content" ObjectID="_1736707772" r:id="rId19"/>
        </w:object>
      </w:r>
    </w:p>
    <w:p w14:paraId="784AFFFE" w14:textId="77777777" w:rsidR="000C790B" w:rsidRDefault="000C790B"/>
    <w:p w14:paraId="704BB0DA" w14:textId="77777777" w:rsidR="009D7C3E" w:rsidRDefault="008F31B9">
      <w:r>
        <w:t>Now taking the derivative and trace at the same time, to form the first term in the Ricci tensor we have:</w:t>
      </w:r>
      <w:r w:rsidR="001D7949">
        <w:t xml:space="preserve"> </w:t>
      </w:r>
    </w:p>
    <w:p w14:paraId="22CC8585" w14:textId="77777777" w:rsidR="009D7C3E" w:rsidRDefault="009D7C3E"/>
    <w:p w14:paraId="1B2B0F91" w14:textId="77777777" w:rsidR="00AF5CCE" w:rsidRDefault="000F15EB">
      <w:r w:rsidRPr="000B1C42">
        <w:rPr>
          <w:position w:val="-24"/>
        </w:rPr>
        <w:object w:dxaOrig="8540" w:dyaOrig="620" w14:anchorId="5EAAA1CF">
          <v:shape id="_x0000_i1033" type="#_x0000_t75" style="width:427.1pt;height:31.1pt" o:ole="">
            <v:imagedata r:id="rId20" o:title=""/>
          </v:shape>
          <o:OLEObject Type="Embed" ProgID="Equation.DSMT4" ShapeID="_x0000_i1033" DrawAspect="Content" ObjectID="_1736707773" r:id="rId21"/>
        </w:object>
      </w:r>
    </w:p>
    <w:p w14:paraId="5E00F5C1" w14:textId="77777777" w:rsidR="000B588D" w:rsidRDefault="000B588D"/>
    <w:p w14:paraId="65E0E346" w14:textId="77777777" w:rsidR="00DD7313" w:rsidRDefault="00DD7313">
      <w:r>
        <w:t>Next,</w:t>
      </w:r>
      <w:r w:rsidR="0076799A">
        <w:t xml:space="preserve"> </w:t>
      </w:r>
    </w:p>
    <w:p w14:paraId="7F7BDF6C" w14:textId="77777777" w:rsidR="00DD7313" w:rsidRDefault="00DD7313"/>
    <w:p w14:paraId="4E37411F" w14:textId="77777777" w:rsidR="00FF5A42" w:rsidRDefault="00351EC8">
      <w:r w:rsidRPr="00351EC8">
        <w:rPr>
          <w:position w:val="-64"/>
        </w:rPr>
        <w:object w:dxaOrig="7100" w:dyaOrig="1400" w14:anchorId="530E6075">
          <v:shape id="_x0000_i1034" type="#_x0000_t75" style="width:355.1pt;height:70.35pt" o:ole="">
            <v:imagedata r:id="rId22" o:title=""/>
          </v:shape>
          <o:OLEObject Type="Embed" ProgID="Equation.DSMT4" ShapeID="_x0000_i1034" DrawAspect="Content" ObjectID="_1736707774" r:id="rId23"/>
        </w:object>
      </w:r>
    </w:p>
    <w:p w14:paraId="38CA2B16" w14:textId="77777777" w:rsidR="00E747CC" w:rsidRDefault="00E747CC"/>
    <w:p w14:paraId="3EE3C941" w14:textId="77777777" w:rsidR="000F15EB" w:rsidRDefault="000F15EB">
      <w:r>
        <w:t>Next,</w:t>
      </w:r>
    </w:p>
    <w:p w14:paraId="43AC896C" w14:textId="77777777" w:rsidR="000F15EB" w:rsidRDefault="000F15EB"/>
    <w:p w14:paraId="4D20C0A9" w14:textId="77777777" w:rsidR="000F15EB" w:rsidRDefault="00C47EC1">
      <w:r w:rsidRPr="00C1560C">
        <w:rPr>
          <w:position w:val="-234"/>
        </w:rPr>
        <w:object w:dxaOrig="12760" w:dyaOrig="5400" w14:anchorId="699755AC">
          <v:shape id="_x0000_i1035" type="#_x0000_t75" style="width:495.25pt;height:210.55pt" o:ole="">
            <v:imagedata r:id="rId24" o:title=""/>
          </v:shape>
          <o:OLEObject Type="Embed" ProgID="Equation.DSMT4" ShapeID="_x0000_i1035" DrawAspect="Content" ObjectID="_1736707775" r:id="rId25"/>
        </w:object>
      </w:r>
    </w:p>
    <w:p w14:paraId="7C8BF7B8" w14:textId="77777777" w:rsidR="00534EBB" w:rsidRDefault="00534EBB"/>
    <w:p w14:paraId="20AB565E" w14:textId="77777777" w:rsidR="00FF5A42" w:rsidRDefault="00B02847">
      <w:r>
        <w:t>Next,</w:t>
      </w:r>
      <w:r w:rsidR="008825E4">
        <w:t xml:space="preserve"> </w:t>
      </w:r>
      <w:r>
        <w:t>and finally,</w:t>
      </w:r>
      <w:r w:rsidR="006C3230">
        <w:t xml:space="preserve"> </w:t>
      </w:r>
    </w:p>
    <w:p w14:paraId="681D05D3" w14:textId="77777777" w:rsidR="00B02847" w:rsidRDefault="00B02847"/>
    <w:p w14:paraId="3C7559E7" w14:textId="77777777" w:rsidR="00B02847" w:rsidRDefault="0015124A">
      <w:r w:rsidRPr="00FB45C3">
        <w:rPr>
          <w:position w:val="-168"/>
        </w:rPr>
        <w:object w:dxaOrig="10840" w:dyaOrig="4860" w14:anchorId="6DBE9A46">
          <v:shape id="_x0000_i1036" type="#_x0000_t75" style="width:512.2pt;height:230.2pt" o:ole="">
            <v:imagedata r:id="rId26" o:title=""/>
          </v:shape>
          <o:OLEObject Type="Embed" ProgID="Equation.DSMT4" ShapeID="_x0000_i1036" DrawAspect="Content" ObjectID="_1736707776" r:id="rId27"/>
        </w:object>
      </w:r>
    </w:p>
    <w:p w14:paraId="7D06BC1F" w14:textId="77777777" w:rsidR="00534EBB" w:rsidRDefault="00534EBB"/>
    <w:p w14:paraId="066BDCDD" w14:textId="77777777" w:rsidR="006C58E7" w:rsidRDefault="006C58E7">
      <w:r>
        <w:t>And now adding these together…</w:t>
      </w:r>
      <w:r w:rsidR="000B588D">
        <w:t>we have:</w:t>
      </w:r>
    </w:p>
    <w:p w14:paraId="7304B777" w14:textId="77777777" w:rsidR="000B588D" w:rsidRDefault="000B588D"/>
    <w:p w14:paraId="16FF3E61" w14:textId="77777777" w:rsidR="00017DAB" w:rsidRDefault="00017DAB">
      <w:r w:rsidRPr="000B588D">
        <w:rPr>
          <w:position w:val="-82"/>
        </w:rPr>
        <w:object w:dxaOrig="10480" w:dyaOrig="4980" w14:anchorId="443153C2">
          <v:shape id="_x0000_i1037" type="#_x0000_t75" style="width:505.65pt;height:241.1pt" o:ole="">
            <v:imagedata r:id="rId28" o:title=""/>
          </v:shape>
          <o:OLEObject Type="Embed" ProgID="Equation.DSMT4" ShapeID="_x0000_i1037" DrawAspect="Content" ObjectID="_1736707777" r:id="rId29"/>
        </w:object>
      </w:r>
    </w:p>
    <w:p w14:paraId="5908C350" w14:textId="77777777" w:rsidR="00534EBB" w:rsidRDefault="00534EBB"/>
    <w:p w14:paraId="4039B71E" w14:textId="77777777" w:rsidR="00017DAB" w:rsidRDefault="00017DAB">
      <w:r>
        <w:t>Grouping together,</w:t>
      </w:r>
    </w:p>
    <w:p w14:paraId="0132D8B0" w14:textId="77777777" w:rsidR="00017DAB" w:rsidRDefault="00017DAB"/>
    <w:p w14:paraId="16AF82CD" w14:textId="77777777" w:rsidR="00017DAB" w:rsidRDefault="00534EBB">
      <w:r w:rsidRPr="00017DAB">
        <w:rPr>
          <w:position w:val="-210"/>
        </w:rPr>
        <w:object w:dxaOrig="11840" w:dyaOrig="4320" w14:anchorId="33671BB5">
          <v:shape id="_x0000_i1038" type="#_x0000_t75" style="width:7in;height:184.35pt" o:ole="">
            <v:imagedata r:id="rId30" o:title=""/>
          </v:shape>
          <o:OLEObject Type="Embed" ProgID="Equation.DSMT4" ShapeID="_x0000_i1038" DrawAspect="Content" ObjectID="_1736707778" r:id="rId31"/>
        </w:object>
      </w:r>
    </w:p>
    <w:p w14:paraId="6639A20D" w14:textId="77777777" w:rsidR="00534EBB" w:rsidRDefault="00534EBB"/>
    <w:p w14:paraId="4C0ABF2D" w14:textId="77777777" w:rsidR="000B588D" w:rsidRDefault="00017DAB">
      <w:r>
        <w:t>In particular, we’ve got:</w:t>
      </w:r>
    </w:p>
    <w:p w14:paraId="5354F976" w14:textId="77777777" w:rsidR="006C58E7" w:rsidRDefault="006C58E7"/>
    <w:p w14:paraId="7DF31515" w14:textId="77777777" w:rsidR="006C58E7" w:rsidRDefault="00017DAB">
      <w:r w:rsidRPr="00017DAB">
        <w:rPr>
          <w:position w:val="-94"/>
        </w:rPr>
        <w:object w:dxaOrig="5080" w:dyaOrig="2040" w14:anchorId="159ECD9E">
          <v:shape id="_x0000_i1039" type="#_x0000_t75" style="width:253.65pt;height:102pt" o:ole="">
            <v:imagedata r:id="rId32" o:title=""/>
          </v:shape>
          <o:OLEObject Type="Embed" ProgID="Equation.DSMT4" ShapeID="_x0000_i1039" DrawAspect="Content" ObjectID="_1736707779" r:id="rId33"/>
        </w:object>
      </w:r>
    </w:p>
    <w:p w14:paraId="717CB213" w14:textId="77777777" w:rsidR="004A0CB7" w:rsidRDefault="004A0CB7"/>
    <w:p w14:paraId="57C86F06" w14:textId="77777777" w:rsidR="004E7E36" w:rsidRDefault="006E7AE7">
      <w:r>
        <w:t>The next term is:</w:t>
      </w:r>
    </w:p>
    <w:p w14:paraId="3F581737" w14:textId="77777777" w:rsidR="006E7AE7" w:rsidRDefault="006E7AE7"/>
    <w:p w14:paraId="317F713F" w14:textId="77777777" w:rsidR="006E7AE7" w:rsidRDefault="00017DAB">
      <w:r w:rsidRPr="00017DAB">
        <w:rPr>
          <w:position w:val="-100"/>
        </w:rPr>
        <w:object w:dxaOrig="10600" w:dyaOrig="2220" w14:anchorId="0842D83B">
          <v:shape id="_x0000_i1040" type="#_x0000_t75" style="width:514.9pt;height:108pt" o:ole="">
            <v:imagedata r:id="rId34" o:title=""/>
          </v:shape>
          <o:OLEObject Type="Embed" ProgID="Equation.DSMT4" ShapeID="_x0000_i1040" DrawAspect="Content" ObjectID="_1736707780" r:id="rId35"/>
        </w:object>
      </w:r>
    </w:p>
    <w:p w14:paraId="012856AE" w14:textId="77777777" w:rsidR="00534EBB" w:rsidRDefault="00534EBB"/>
    <w:p w14:paraId="03920E0F" w14:textId="77777777" w:rsidR="006E7AE7" w:rsidRDefault="00017DAB">
      <w:r>
        <w:t>and the next,</w:t>
      </w:r>
    </w:p>
    <w:p w14:paraId="1531F573" w14:textId="77777777" w:rsidR="00017DAB" w:rsidRDefault="00017DAB"/>
    <w:p w14:paraId="38A1EAE4" w14:textId="77777777" w:rsidR="006E7AE7" w:rsidRDefault="00017DAB">
      <w:r w:rsidRPr="00017DAB">
        <w:rPr>
          <w:position w:val="-158"/>
        </w:rPr>
        <w:object w:dxaOrig="9040" w:dyaOrig="3519" w14:anchorId="076DFAE5">
          <v:shape id="_x0000_i1041" type="#_x0000_t75" style="width:452.2pt;height:175.65pt" o:ole="">
            <v:imagedata r:id="rId36" o:title=""/>
          </v:shape>
          <o:OLEObject Type="Embed" ProgID="Equation.DSMT4" ShapeID="_x0000_i1041" DrawAspect="Content" ObjectID="_1736707781" r:id="rId37"/>
        </w:object>
      </w:r>
    </w:p>
    <w:p w14:paraId="36BD0A8C" w14:textId="77777777" w:rsidR="00534EBB" w:rsidRDefault="00534EBB"/>
    <w:p w14:paraId="0D4A611F" w14:textId="77777777" w:rsidR="00732B00" w:rsidRDefault="00E56263">
      <w:r>
        <w:t>and the R</w:t>
      </w:r>
      <w:r>
        <w:rPr>
          <w:vertAlign w:val="subscript"/>
        </w:rPr>
        <w:t>33</w:t>
      </w:r>
      <w:r>
        <w:t xml:space="preserve"> guy,</w:t>
      </w:r>
    </w:p>
    <w:p w14:paraId="797CA7F1" w14:textId="77777777" w:rsidR="00E56263" w:rsidRDefault="00E56263"/>
    <w:p w14:paraId="3E43C5E8" w14:textId="77777777" w:rsidR="00E56263" w:rsidRDefault="00017DAB">
      <w:r w:rsidRPr="00017DAB">
        <w:rPr>
          <w:position w:val="-196"/>
        </w:rPr>
        <w:object w:dxaOrig="9700" w:dyaOrig="4040" w14:anchorId="213EE428">
          <v:shape id="_x0000_i1042" type="#_x0000_t75" style="width:484.9pt;height:202.35pt" o:ole="">
            <v:imagedata r:id="rId38" o:title=""/>
          </v:shape>
          <o:OLEObject Type="Embed" ProgID="Equation.DSMT4" ShapeID="_x0000_i1042" DrawAspect="Content" ObjectID="_1736707782" r:id="rId39"/>
        </w:object>
      </w:r>
    </w:p>
    <w:p w14:paraId="490C2AC6" w14:textId="77777777" w:rsidR="00534EBB" w:rsidRPr="00E56263" w:rsidRDefault="00534EBB"/>
    <w:p w14:paraId="72D1D16F" w14:textId="77777777" w:rsidR="0061269E" w:rsidRDefault="0098748A">
      <w:r>
        <w:t>The off-diagonal elements are zero, as can see…</w:t>
      </w:r>
    </w:p>
    <w:p w14:paraId="765C718D" w14:textId="77777777" w:rsidR="0061269E" w:rsidRDefault="0061269E"/>
    <w:p w14:paraId="537D3385" w14:textId="77777777" w:rsidR="0061269E" w:rsidRDefault="0061269E">
      <w:r w:rsidRPr="0061269E">
        <w:rPr>
          <w:position w:val="-110"/>
        </w:rPr>
        <w:object w:dxaOrig="7100" w:dyaOrig="2320" w14:anchorId="04C39885">
          <v:shape id="_x0000_i1043" type="#_x0000_t75" style="width:355.1pt;height:115.65pt" o:ole="">
            <v:imagedata r:id="rId40" o:title=""/>
          </v:shape>
          <o:OLEObject Type="Embed" ProgID="Equation.DSMT4" ShapeID="_x0000_i1043" DrawAspect="Content" ObjectID="_1736707783" r:id="rId41"/>
        </w:object>
      </w:r>
    </w:p>
    <w:p w14:paraId="052E548E" w14:textId="77777777" w:rsidR="0098748A" w:rsidRDefault="0098748A"/>
    <w:p w14:paraId="5D6E79E4" w14:textId="77777777" w:rsidR="0098748A" w:rsidRDefault="0098748A">
      <w:r>
        <w:t>and,</w:t>
      </w:r>
    </w:p>
    <w:p w14:paraId="72470368" w14:textId="77777777" w:rsidR="0098748A" w:rsidRDefault="0098748A"/>
    <w:p w14:paraId="295A95FB" w14:textId="26D7D612" w:rsidR="0098748A" w:rsidRDefault="002726BB">
      <w:r w:rsidRPr="0098748A">
        <w:rPr>
          <w:position w:val="-60"/>
        </w:rPr>
        <w:object w:dxaOrig="7740" w:dyaOrig="1660" w14:anchorId="5EBECC74">
          <v:shape id="_x0000_i1044" type="#_x0000_t75" style="width:364.9pt;height:78.55pt" o:ole="">
            <v:imagedata r:id="rId42" o:title=""/>
          </v:shape>
          <o:OLEObject Type="Embed" ProgID="Equation.DSMT4" ShapeID="_x0000_i1044" DrawAspect="Content" ObjectID="_1736707784" r:id="rId43"/>
        </w:object>
      </w:r>
    </w:p>
    <w:p w14:paraId="133898ED" w14:textId="77777777" w:rsidR="00D029FB" w:rsidRDefault="00D029FB"/>
    <w:p w14:paraId="7D4F6E4C" w14:textId="77777777" w:rsidR="00D029FB" w:rsidRDefault="00D029FB">
      <w:r>
        <w:t>So</w:t>
      </w:r>
      <w:r w:rsidR="00C47EC1">
        <w:t xml:space="preserve"> so far,</w:t>
      </w:r>
      <w:r>
        <w:t xml:space="preserve"> our metric is:</w:t>
      </w:r>
    </w:p>
    <w:p w14:paraId="6B474E45" w14:textId="77777777" w:rsidR="00D029FB" w:rsidRDefault="00D029FB"/>
    <w:p w14:paraId="2992A63A" w14:textId="77777777" w:rsidR="00D029FB" w:rsidRDefault="00C47EC1">
      <w:r w:rsidRPr="00C47EC1">
        <w:rPr>
          <w:position w:val="-10"/>
        </w:rPr>
        <w:object w:dxaOrig="4560" w:dyaOrig="360" w14:anchorId="58B66970">
          <v:shape id="_x0000_i1045" type="#_x0000_t75" style="width:228pt;height:18pt" o:ole="" filled="t" fillcolor="#cfc">
            <v:imagedata r:id="rId44" o:title=""/>
          </v:shape>
          <o:OLEObject Type="Embed" ProgID="Equation.DSMT4" ShapeID="_x0000_i1045" DrawAspect="Content" ObjectID="_1736707785" r:id="rId45"/>
        </w:object>
      </w:r>
    </w:p>
    <w:p w14:paraId="79FFCDF7" w14:textId="77777777" w:rsidR="00F450FD" w:rsidRDefault="00F450FD"/>
    <w:p w14:paraId="658D8732" w14:textId="77777777" w:rsidR="00F450FD" w:rsidRDefault="00F450FD">
      <w:r>
        <w:t>and our curvature tensor is</w:t>
      </w:r>
      <w:r w:rsidR="000E2925">
        <w:t xml:space="preserve"> so far</w:t>
      </w:r>
      <w:r>
        <w:t>:</w:t>
      </w:r>
      <w:r w:rsidR="000E2925">
        <w:t xml:space="preserve"> </w:t>
      </w:r>
    </w:p>
    <w:p w14:paraId="01887CC8" w14:textId="77777777" w:rsidR="00F450FD" w:rsidRDefault="00F450FD"/>
    <w:p w14:paraId="6C27C28B" w14:textId="77777777" w:rsidR="00F450FD" w:rsidRDefault="00CE3090">
      <w:r w:rsidRPr="00C47EC1">
        <w:rPr>
          <w:position w:val="-72"/>
        </w:rPr>
        <w:object w:dxaOrig="7980" w:dyaOrig="1560" w14:anchorId="68F7CBB8">
          <v:shape id="_x0000_i1046" type="#_x0000_t75" style="width:394.35pt;height:77.45pt" o:ole="" fillcolor="#cfc">
            <v:imagedata r:id="rId46" o:title=""/>
          </v:shape>
          <o:OLEObject Type="Embed" ProgID="Equation.DSMT4" ShapeID="_x0000_i1046" DrawAspect="Content" ObjectID="_1736707786" r:id="rId47"/>
        </w:object>
      </w:r>
    </w:p>
    <w:p w14:paraId="4C5F500C" w14:textId="77777777" w:rsidR="0061269E" w:rsidRDefault="0061269E"/>
    <w:p w14:paraId="7F8EC3FB" w14:textId="77777777" w:rsidR="00B6742A" w:rsidRDefault="00DD32B3">
      <w:r>
        <w:t xml:space="preserve">Now we must fill these expressions into the Einstein equation.  </w:t>
      </w:r>
    </w:p>
    <w:p w14:paraId="23017C68" w14:textId="77777777" w:rsidR="00DD32B3" w:rsidRDefault="00DD32B3"/>
    <w:p w14:paraId="0B0E5DF4" w14:textId="77777777" w:rsidR="00DD32B3" w:rsidRDefault="004524F7">
      <w:r w:rsidRPr="00FB45C3">
        <w:rPr>
          <w:position w:val="-28"/>
        </w:rPr>
        <w:object w:dxaOrig="3100" w:dyaOrig="680" w14:anchorId="054F507A">
          <v:shape id="_x0000_i1047" type="#_x0000_t75" style="width:154.9pt;height:34.35pt" o:ole="" o:bordertopcolor="this" o:borderleftcolor="this" o:borderbottomcolor="this" o:borderrightcolor="this">
            <v:imagedata r:id="rId48" o:title=""/>
            <w10:bordertop type="single" width="12"/>
            <w10:borderleft type="single" width="12"/>
            <w10:borderbottom type="single" width="12"/>
            <w10:borderright type="single" width="12"/>
          </v:shape>
          <o:OLEObject Type="Embed" ProgID="Equation.DSMT4" ShapeID="_x0000_i1047" DrawAspect="Content" ObjectID="_1736707787" r:id="rId49"/>
        </w:object>
      </w:r>
    </w:p>
    <w:p w14:paraId="413707A6" w14:textId="77777777" w:rsidR="00DD32B3" w:rsidRDefault="009B6C9B" w:rsidP="009B6C9B">
      <w:pPr>
        <w:tabs>
          <w:tab w:val="left" w:pos="1695"/>
        </w:tabs>
      </w:pPr>
      <w:r>
        <w:tab/>
      </w:r>
    </w:p>
    <w:p w14:paraId="772D3302" w14:textId="77777777" w:rsidR="00C271F6" w:rsidRPr="00C42536" w:rsidRDefault="00C271F6">
      <w:pPr>
        <w:rPr>
          <w:rFonts w:ascii="Arial" w:hAnsi="Arial" w:cs="Arial"/>
          <w:b/>
          <w:sz w:val="28"/>
        </w:rPr>
      </w:pPr>
      <w:r w:rsidRPr="00C42536">
        <w:rPr>
          <w:rFonts w:ascii="Arial" w:hAnsi="Arial" w:cs="Arial"/>
          <w:b/>
          <w:sz w:val="28"/>
        </w:rPr>
        <w:t>Exterior solution</w:t>
      </w:r>
    </w:p>
    <w:p w14:paraId="1C0ACD6A" w14:textId="77777777" w:rsidR="00DD32B3" w:rsidRDefault="00DD32B3">
      <w:r>
        <w:t>Now, if we’re looking for solutions outside the star, then T</w:t>
      </w:r>
      <w:r w:rsidR="000A5CA2">
        <w:rPr>
          <w:rFonts w:ascii="Calibri" w:hAnsi="Calibri" w:cs="Calibri"/>
          <w:vertAlign w:val="superscript"/>
        </w:rPr>
        <w:t>μν</w:t>
      </w:r>
      <w:r>
        <w:t xml:space="preserve"> = 0.  And so our equations reduce to simply,</w:t>
      </w:r>
    </w:p>
    <w:p w14:paraId="65770E62" w14:textId="77777777" w:rsidR="00DD32B3" w:rsidRDefault="00DD32B3"/>
    <w:p w14:paraId="236FAC41" w14:textId="77777777" w:rsidR="00DD32B3" w:rsidRDefault="00DD32B3">
      <w:r w:rsidRPr="00DD32B3">
        <w:rPr>
          <w:position w:val="-6"/>
        </w:rPr>
        <w:object w:dxaOrig="820" w:dyaOrig="320" w14:anchorId="4ECF0ABF">
          <v:shape id="_x0000_i1048" type="#_x0000_t75" style="width:40.9pt;height:16.35pt" o:ole="">
            <v:imagedata r:id="rId50" o:title=""/>
          </v:shape>
          <o:OLEObject Type="Embed" ProgID="Equation.DSMT4" ShapeID="_x0000_i1048" DrawAspect="Content" ObjectID="_1736707788" r:id="rId51"/>
        </w:object>
      </w:r>
    </w:p>
    <w:p w14:paraId="0E300D9C" w14:textId="77777777" w:rsidR="0041472C" w:rsidRDefault="0041472C"/>
    <w:p w14:paraId="6486E4E6" w14:textId="77777777" w:rsidR="0041472C" w:rsidRDefault="00B87006">
      <w:r>
        <w:t xml:space="preserve">Let’s try to solve these equations (the last equation is dependent on the others and doesn’t yield a new condition).  </w:t>
      </w:r>
    </w:p>
    <w:p w14:paraId="2608337B" w14:textId="77777777" w:rsidR="00B87006" w:rsidRDefault="00B87006"/>
    <w:p w14:paraId="23ABCD0D" w14:textId="77777777" w:rsidR="00B87006" w:rsidRDefault="00D76B99">
      <w:r w:rsidRPr="00B87006">
        <w:rPr>
          <w:position w:val="-90"/>
        </w:rPr>
        <w:object w:dxaOrig="4260" w:dyaOrig="2000" w14:anchorId="77DC2497">
          <v:shape id="_x0000_i1049" type="#_x0000_t75" style="width:213.25pt;height:100.35pt" o:ole="">
            <v:imagedata r:id="rId52" o:title=""/>
          </v:shape>
          <o:OLEObject Type="Embed" ProgID="Equation.DSMT4" ShapeID="_x0000_i1049" DrawAspect="Content" ObjectID="_1736707789" r:id="rId53"/>
        </w:object>
      </w:r>
    </w:p>
    <w:p w14:paraId="10E63D9F" w14:textId="77777777" w:rsidR="00B87006" w:rsidRDefault="00B87006"/>
    <w:p w14:paraId="6BD6C4B1" w14:textId="77777777" w:rsidR="00B6742A" w:rsidRDefault="00B87006">
      <w:r>
        <w:t>The first thing we might try to do is eliminate the T</w:t>
      </w:r>
      <w:r>
        <w:rPr>
          <w:vertAlign w:val="subscript"/>
        </w:rPr>
        <w:t>r</w:t>
      </w:r>
      <w:r>
        <w:rPr>
          <w:vertAlign w:val="superscript"/>
        </w:rPr>
        <w:t>2</w:t>
      </w:r>
      <w:r>
        <w:t xml:space="preserve"> terms from the top two equations.  So let’s multiply the top by R/T and subtract it from the bottom.  This will give us:</w:t>
      </w:r>
    </w:p>
    <w:p w14:paraId="2944A287" w14:textId="77777777" w:rsidR="00B87006" w:rsidRDefault="00B87006"/>
    <w:p w14:paraId="491BE1FE" w14:textId="77777777" w:rsidR="00B87006" w:rsidRDefault="00320757">
      <w:r w:rsidRPr="00320757">
        <w:rPr>
          <w:position w:val="-152"/>
        </w:rPr>
        <w:object w:dxaOrig="7820" w:dyaOrig="3379" w14:anchorId="5374A193">
          <v:shape id="_x0000_i1050" type="#_x0000_t75" style="width:391.65pt;height:169.1pt" o:ole="">
            <v:imagedata r:id="rId54" o:title=""/>
          </v:shape>
          <o:OLEObject Type="Embed" ProgID="Equation.DSMT4" ShapeID="_x0000_i1050" DrawAspect="Content" ObjectID="_1736707790" r:id="rId55"/>
        </w:object>
      </w:r>
    </w:p>
    <w:p w14:paraId="4DB9BC04" w14:textId="77777777" w:rsidR="00B87006" w:rsidRDefault="00B87006"/>
    <w:p w14:paraId="696ED11F" w14:textId="77777777" w:rsidR="00B87006" w:rsidRDefault="00B87006">
      <w:r>
        <w:t xml:space="preserve">These equations imply that </w:t>
      </w:r>
      <w:r w:rsidR="00F8328A">
        <w:t>T</w:t>
      </w:r>
      <w:r w:rsidR="000A46C5">
        <w:t>R = constant.  Let’s denote this constant by α.  Then we have T = α</w:t>
      </w:r>
      <w:r w:rsidR="00F8328A">
        <w:t>/</w:t>
      </w:r>
      <w:r w:rsidR="000A46C5">
        <w:t>R.  Now substituting this equation into the equation for R</w:t>
      </w:r>
      <w:r w:rsidR="000A46C5">
        <w:rPr>
          <w:vertAlign w:val="subscript"/>
        </w:rPr>
        <w:t>22</w:t>
      </w:r>
      <w:r w:rsidR="000A46C5">
        <w:t xml:space="preserve"> we get:</w:t>
      </w:r>
    </w:p>
    <w:p w14:paraId="5B599323" w14:textId="77777777" w:rsidR="00D76B99" w:rsidRDefault="00D76B99"/>
    <w:p w14:paraId="166E8FBE" w14:textId="77777777" w:rsidR="00D76B99" w:rsidRDefault="00F8328A">
      <w:r w:rsidRPr="00F8328A">
        <w:rPr>
          <w:position w:val="-188"/>
        </w:rPr>
        <w:object w:dxaOrig="3240" w:dyaOrig="3879" w14:anchorId="3C6773D2">
          <v:shape id="_x0000_i1051" type="#_x0000_t75" style="width:162pt;height:193.65pt" o:ole="">
            <v:imagedata r:id="rId56" o:title=""/>
          </v:shape>
          <o:OLEObject Type="Embed" ProgID="Equation.DSMT4" ShapeID="_x0000_i1051" DrawAspect="Content" ObjectID="_1736707791" r:id="rId57"/>
        </w:object>
      </w:r>
    </w:p>
    <w:p w14:paraId="2A8D2053" w14:textId="77777777" w:rsidR="00F8328A" w:rsidRDefault="00F8328A"/>
    <w:p w14:paraId="031DE1C1" w14:textId="77777777" w:rsidR="00F8328A" w:rsidRDefault="00F8328A">
      <w:r>
        <w:t>where k is some constant to be determined.  It follows therefore that:</w:t>
      </w:r>
    </w:p>
    <w:p w14:paraId="2C6A552C" w14:textId="77777777" w:rsidR="00F8328A" w:rsidRDefault="00F8328A"/>
    <w:p w14:paraId="06524B56" w14:textId="77777777" w:rsidR="00F8328A" w:rsidRPr="000A46C5" w:rsidRDefault="00F8328A">
      <w:r w:rsidRPr="00F8328A">
        <w:rPr>
          <w:position w:val="-24"/>
        </w:rPr>
        <w:object w:dxaOrig="1660" w:dyaOrig="620" w14:anchorId="67D31CF3">
          <v:shape id="_x0000_i1052" type="#_x0000_t75" style="width:82.9pt;height:31.1pt" o:ole="">
            <v:imagedata r:id="rId58" o:title=""/>
          </v:shape>
          <o:OLEObject Type="Embed" ProgID="Equation.DSMT4" ShapeID="_x0000_i1052" DrawAspect="Content" ObjectID="_1736707792" r:id="rId59"/>
        </w:object>
      </w:r>
    </w:p>
    <w:p w14:paraId="1E20DE43" w14:textId="77777777" w:rsidR="000A46C5" w:rsidRPr="00B87006" w:rsidRDefault="000A46C5"/>
    <w:p w14:paraId="6DFB76C5" w14:textId="77777777" w:rsidR="00B6742A" w:rsidRDefault="00FD75E3">
      <w:r>
        <w:t>Now we must work out what k and α are supposed to be.  Let’s compare to the weak field limit of Einstein’s equations:</w:t>
      </w:r>
    </w:p>
    <w:p w14:paraId="630859E0" w14:textId="77777777" w:rsidR="00FD75E3" w:rsidRDefault="00FD75E3"/>
    <w:p w14:paraId="526CDF62" w14:textId="77777777" w:rsidR="00FD75E3" w:rsidRDefault="00320757">
      <w:r w:rsidRPr="00FD75E3">
        <w:rPr>
          <w:position w:val="-10"/>
        </w:rPr>
        <w:object w:dxaOrig="5360" w:dyaOrig="360" w14:anchorId="290A7211">
          <v:shape id="_x0000_i1053" type="#_x0000_t75" style="width:268.35pt;height:18pt" o:ole="">
            <v:imagedata r:id="rId60" o:title=""/>
          </v:shape>
          <o:OLEObject Type="Embed" ProgID="Equation.DSMT4" ShapeID="_x0000_i1053" DrawAspect="Content" ObjectID="_1736707793" r:id="rId61"/>
        </w:object>
      </w:r>
    </w:p>
    <w:p w14:paraId="35C299DB" w14:textId="77777777" w:rsidR="00FD75E3" w:rsidRDefault="00FD75E3"/>
    <w:p w14:paraId="05952594" w14:textId="77777777" w:rsidR="00FD75E3" w:rsidRDefault="00FD75E3">
      <w:r>
        <w:t>and of course, using the φ for a star, far from a star we should get that</w:t>
      </w:r>
    </w:p>
    <w:p w14:paraId="45CF4906" w14:textId="77777777" w:rsidR="00FD75E3" w:rsidRDefault="00FD75E3"/>
    <w:p w14:paraId="3C31561A" w14:textId="77777777" w:rsidR="00FD75E3" w:rsidRDefault="00C42536">
      <w:r w:rsidRPr="00FD75E3">
        <w:rPr>
          <w:position w:val="-62"/>
        </w:rPr>
        <w:object w:dxaOrig="6740" w:dyaOrig="1359" w14:anchorId="10C6BD36">
          <v:shape id="_x0000_i1054" type="#_x0000_t75" style="width:337.1pt;height:67.65pt" o:ole="">
            <v:imagedata r:id="rId62" o:title=""/>
          </v:shape>
          <o:OLEObject Type="Embed" ProgID="Equation.DSMT4" ShapeID="_x0000_i1054" DrawAspect="Content" ObjectID="_1736707794" r:id="rId63"/>
        </w:object>
      </w:r>
    </w:p>
    <w:p w14:paraId="4BC10500" w14:textId="77777777" w:rsidR="00320757" w:rsidRDefault="00320757"/>
    <w:p w14:paraId="46E9BDDF" w14:textId="77777777" w:rsidR="00320757" w:rsidRDefault="00320757">
      <w:r>
        <w:t xml:space="preserve">This suggests that we have α = </w:t>
      </w:r>
      <w:r w:rsidR="00C42536">
        <w:t xml:space="preserve">– </w:t>
      </w:r>
      <w:r>
        <w:t>c</w:t>
      </w:r>
      <w:r>
        <w:rPr>
          <w:vertAlign w:val="superscript"/>
        </w:rPr>
        <w:t>2</w:t>
      </w:r>
      <w:r>
        <w:t>, and k = 2GM/c</w:t>
      </w:r>
      <w:r>
        <w:rPr>
          <w:vertAlign w:val="superscript"/>
        </w:rPr>
        <w:t>2</w:t>
      </w:r>
      <w:r>
        <w:t>.  If so then we have the following metric outside a star,</w:t>
      </w:r>
      <w:r w:rsidR="008C30DA">
        <w:t xml:space="preserve"> </w:t>
      </w:r>
    </w:p>
    <w:p w14:paraId="1025EAEF" w14:textId="77777777" w:rsidR="00320757" w:rsidRDefault="00320757"/>
    <w:p w14:paraId="19B27AEA" w14:textId="77777777" w:rsidR="00AE5E36" w:rsidRDefault="005B47DC">
      <w:r w:rsidRPr="005B47DC">
        <w:rPr>
          <w:position w:val="-58"/>
        </w:rPr>
        <w:object w:dxaOrig="9740" w:dyaOrig="980" w14:anchorId="33557B96">
          <v:shape id="_x0000_i1055" type="#_x0000_t75" style="width:486.55pt;height:49.1pt" o:ole="" filled="t" fillcolor="#cfc">
            <v:imagedata r:id="rId64" o:title=""/>
          </v:shape>
          <o:OLEObject Type="Embed" ProgID="Equation.DSMT4" ShapeID="_x0000_i1055" DrawAspect="Content" ObjectID="_1736707795" r:id="rId65"/>
        </w:object>
      </w:r>
    </w:p>
    <w:p w14:paraId="6F221D4D" w14:textId="77777777" w:rsidR="00D029FB" w:rsidRDefault="00D029FB"/>
    <w:p w14:paraId="0ACAF8F4" w14:textId="77777777" w:rsidR="00C271F6" w:rsidRPr="00C271F6" w:rsidRDefault="002C2942" w:rsidP="00C271F6">
      <w:pPr>
        <w:rPr>
          <w:rFonts w:ascii="Arial" w:hAnsi="Arial" w:cs="Arial"/>
          <w:b/>
          <w:sz w:val="22"/>
          <w:szCs w:val="22"/>
        </w:rPr>
      </w:pPr>
      <w:r>
        <w:rPr>
          <w:rFonts w:ascii="Arial" w:hAnsi="Arial" w:cs="Arial"/>
          <w:b/>
          <w:sz w:val="22"/>
          <w:szCs w:val="22"/>
        </w:rPr>
        <w:t xml:space="preserve">Interpretation of the time coordinate </w:t>
      </w:r>
      <w:r w:rsidR="00212F51">
        <w:rPr>
          <w:rFonts w:ascii="Arial" w:hAnsi="Arial" w:cs="Arial"/>
          <w:b/>
          <w:sz w:val="22"/>
          <w:szCs w:val="22"/>
        </w:rPr>
        <w:t>and radial coordinate</w:t>
      </w:r>
    </w:p>
    <w:p w14:paraId="27BD645C" w14:textId="77777777" w:rsidR="00E83584" w:rsidRDefault="002C2942" w:rsidP="00C271F6">
      <w:r>
        <w:t>So the time-like coordinate does not represent actual time</w:t>
      </w:r>
      <w:r w:rsidR="000A5CA2">
        <w:t>, and neither does the radial coordinate represent radial distance.</w:t>
      </w:r>
      <w:r>
        <w:t xml:space="preserve">  Consider a</w:t>
      </w:r>
      <w:r w:rsidR="00E275ED">
        <w:t xml:space="preserve"> stationary</w:t>
      </w:r>
      <w:r>
        <w:t xml:space="preserve"> </w:t>
      </w:r>
      <w:r w:rsidR="00E83584">
        <w:t>observer</w:t>
      </w:r>
      <w:r>
        <w:t xml:space="preserve"> </w:t>
      </w:r>
      <w:r w:rsidR="00E83584">
        <w:t>out at infinity.  We’ll note that as r → ∞, g</w:t>
      </w:r>
      <w:r w:rsidR="00E83584">
        <w:rPr>
          <w:vertAlign w:val="subscript"/>
        </w:rPr>
        <w:t>00</w:t>
      </w:r>
      <w:r w:rsidR="00E83584">
        <w:t xml:space="preserve"> → -1.  This tells us that physical time </w:t>
      </w:r>
      <w:r w:rsidR="00E275ED">
        <w:t xml:space="preserve">between events A and B </w:t>
      </w:r>
      <w:r w:rsidR="00E83584">
        <w:t xml:space="preserve">for an observer </w:t>
      </w:r>
      <w:r w:rsidR="00E275ED">
        <w:t>relates to the coordinate time between those events according to [where the implicit x</w:t>
      </w:r>
      <w:r w:rsidR="00E275ED">
        <w:rPr>
          <w:rFonts w:ascii="Calibri" w:hAnsi="Calibri" w:cs="Calibri"/>
          <w:vertAlign w:val="superscript"/>
        </w:rPr>
        <w:t>α</w:t>
      </w:r>
      <w:r w:rsidR="00E275ED">
        <w:t>(s) is the path of our stationary observer] :</w:t>
      </w:r>
    </w:p>
    <w:p w14:paraId="27BFEE59" w14:textId="77777777" w:rsidR="00E83584" w:rsidRDefault="00E83584" w:rsidP="00C271F6"/>
    <w:p w14:paraId="09278668" w14:textId="77777777" w:rsidR="00E83584" w:rsidRDefault="007314DB" w:rsidP="00C271F6">
      <w:r w:rsidRPr="009E6BC1">
        <w:rPr>
          <w:position w:val="-130"/>
        </w:rPr>
        <w:object w:dxaOrig="4880" w:dyaOrig="2720" w14:anchorId="71730175">
          <v:shape id="_x0000_i1056" type="#_x0000_t75" style="width:244.35pt;height:136.35pt" o:ole="">
            <v:imagedata r:id="rId66" o:title=""/>
          </v:shape>
          <o:OLEObject Type="Embed" ProgID="Equation.DSMT4" ShapeID="_x0000_i1056" DrawAspect="Content" ObjectID="_1736707796" r:id="rId67"/>
        </w:object>
      </w:r>
    </w:p>
    <w:p w14:paraId="4C5BEE7D" w14:textId="77777777" w:rsidR="00E83584" w:rsidRDefault="00E83584" w:rsidP="00C271F6"/>
    <w:p w14:paraId="7DD91FC7" w14:textId="77777777" w:rsidR="00E83584" w:rsidRDefault="00E83584" w:rsidP="00C271F6">
      <w:r>
        <w:t xml:space="preserve">and so basically, the </w:t>
      </w:r>
      <w:r w:rsidR="009E6BC1">
        <w:t xml:space="preserve">physical time for an infinitely far removed person is the same as </w:t>
      </w:r>
      <w:r>
        <w:t xml:space="preserve">book-keeping time.  </w:t>
      </w:r>
      <w:r w:rsidR="009E6BC1">
        <w:t>We’ll also observe time dilation.  Consider an event that begins and ends at book-keeping time t</w:t>
      </w:r>
      <w:r w:rsidR="009E6BC1">
        <w:rPr>
          <w:vertAlign w:val="subscript"/>
        </w:rPr>
        <w:t>A,B</w:t>
      </w:r>
      <w:r w:rsidR="009E6BC1">
        <w:t xml:space="preserve"> respectively.  What is the physical time interval as measured by someone at radial position r?  This would be:</w:t>
      </w:r>
    </w:p>
    <w:p w14:paraId="0DA5047D" w14:textId="77777777" w:rsidR="009E6BC1" w:rsidRDefault="009E6BC1" w:rsidP="00C271F6"/>
    <w:p w14:paraId="0EA9F82B" w14:textId="77777777" w:rsidR="009E6BC1" w:rsidRDefault="009E6BC1" w:rsidP="00C271F6">
      <w:r w:rsidRPr="009E6BC1">
        <w:rPr>
          <w:position w:val="-102"/>
        </w:rPr>
        <w:object w:dxaOrig="3180" w:dyaOrig="2220" w14:anchorId="640BC8C8">
          <v:shape id="_x0000_i1057" type="#_x0000_t75" style="width:159.8pt;height:111.25pt" o:ole="">
            <v:imagedata r:id="rId68" o:title=""/>
          </v:shape>
          <o:OLEObject Type="Embed" ProgID="Equation.DSMT4" ShapeID="_x0000_i1057" DrawAspect="Content" ObjectID="_1736707797" r:id="rId69"/>
        </w:object>
      </w:r>
    </w:p>
    <w:p w14:paraId="29A24B69" w14:textId="77777777" w:rsidR="009E6BC1" w:rsidRDefault="009E6BC1" w:rsidP="00C271F6"/>
    <w:p w14:paraId="5233C10D" w14:textId="77777777" w:rsidR="00212F51" w:rsidRDefault="00B15C44" w:rsidP="00883F85">
      <w:r>
        <w:t xml:space="preserve">So the same event will seem to take </w:t>
      </w:r>
      <w:r w:rsidR="00883F85">
        <w:t>less and less time, the further you go into the well.  We can think of this as because the time coordinate is getting stretched out as we go into the well, kind of illustrated below:</w:t>
      </w:r>
    </w:p>
    <w:p w14:paraId="2681FB9F" w14:textId="77777777" w:rsidR="00212F51" w:rsidRDefault="00212F51" w:rsidP="00C271F6"/>
    <w:p w14:paraId="639ECBD1" w14:textId="77777777" w:rsidR="00486341" w:rsidRDefault="000A5CA2" w:rsidP="00C271F6">
      <w:r>
        <w:object w:dxaOrig="7516" w:dyaOrig="7139" w14:anchorId="3322946C">
          <v:shape id="_x0000_i1058" type="#_x0000_t75" style="width:255.25pt;height:143.45pt" o:ole="">
            <v:imagedata r:id="rId70" o:title="" croptop="7214f" cropbottom="32070f" cropleft="10464f" cropright="10639f"/>
          </v:shape>
          <o:OLEObject Type="Embed" ProgID="PBrush" ShapeID="_x0000_i1058" DrawAspect="Content" ObjectID="_1736707798" r:id="rId71"/>
        </w:object>
      </w:r>
    </w:p>
    <w:p w14:paraId="5DFDEE96" w14:textId="77777777" w:rsidR="00486341" w:rsidRDefault="00486341" w:rsidP="00C271F6"/>
    <w:p w14:paraId="71B6CC47" w14:textId="77777777" w:rsidR="00C271F6" w:rsidRDefault="00AC7F4A" w:rsidP="00C271F6">
      <w:r>
        <w:t>We’ll note that as the observer gets close to r = 2</w:t>
      </w:r>
      <w:r>
        <w:rPr>
          <w:rFonts w:ascii="Calibri" w:hAnsi="Calibri" w:cs="Calibri"/>
        </w:rPr>
        <w:t>μ</w:t>
      </w:r>
      <w:r>
        <w:t xml:space="preserve">, events which take no time at all for him, will take close to ∞ time for infinitely far removed observers.  This is the event horizon, and the radius is called the </w:t>
      </w:r>
      <w:r w:rsidR="00C271F6">
        <w:t xml:space="preserve">Schwarzild radius.  </w:t>
      </w:r>
    </w:p>
    <w:p w14:paraId="0CC7AD31" w14:textId="77777777" w:rsidR="00C271F6" w:rsidRDefault="00C271F6" w:rsidP="00C271F6"/>
    <w:p w14:paraId="634BEBC4" w14:textId="77777777" w:rsidR="00C271F6" w:rsidRDefault="00C271F6" w:rsidP="00C271F6">
      <w:r w:rsidRPr="000B2B9D">
        <w:rPr>
          <w:position w:val="-24"/>
        </w:rPr>
        <w:object w:dxaOrig="3960" w:dyaOrig="620" w14:anchorId="50A4BF10">
          <v:shape id="_x0000_i1059" type="#_x0000_t75" style="width:198pt;height:31.1pt" o:ole="" o:bordertopcolor="this" o:borderleftcolor="this" o:borderbottomcolor="this" o:borderrightcolor="this">
            <v:imagedata r:id="rId72" o:title=""/>
            <w10:bordertop type="single" width="8"/>
            <w10:borderleft type="single" width="8"/>
            <w10:borderbottom type="single" width="8"/>
            <w10:borderright type="single" width="8"/>
          </v:shape>
          <o:OLEObject Type="Embed" ProgID="Equation.DSMT4" ShapeID="_x0000_i1059" DrawAspect="Content" ObjectID="_1736707799" r:id="rId73"/>
        </w:object>
      </w:r>
    </w:p>
    <w:p w14:paraId="72A0BC88" w14:textId="77777777" w:rsidR="00C271F6" w:rsidRDefault="00C271F6" w:rsidP="00C271F6"/>
    <w:p w14:paraId="1B6D90B0" w14:textId="77777777" w:rsidR="00C271F6" w:rsidRDefault="00C271F6" w:rsidP="00C271F6">
      <w:r>
        <w:t xml:space="preserve">Of course for this formula to apply, this radius must be outside the star.  So we could say that if a star’s radius were less than this value, then it would possess a so-called event horizon.  The required radius for the Earth, for example, would be about 2mm. </w:t>
      </w:r>
      <w:r w:rsidR="00991BAF">
        <w:t xml:space="preserve"> Speaking of radii, we should note that this isn’t the actual ‘radius’ as in distance from center of star to event horizon.  Radial distances would be calculated via:</w:t>
      </w:r>
      <w:r>
        <w:t xml:space="preserve"> </w:t>
      </w:r>
    </w:p>
    <w:p w14:paraId="55547D56" w14:textId="77777777" w:rsidR="00C271F6" w:rsidRDefault="00C271F6" w:rsidP="00C271F6"/>
    <w:p w14:paraId="25593E6F" w14:textId="77777777" w:rsidR="00991BAF" w:rsidRDefault="00991BAF" w:rsidP="00C271F6">
      <w:r w:rsidRPr="00991BAF">
        <w:rPr>
          <w:position w:val="-110"/>
        </w:rPr>
        <w:object w:dxaOrig="4440" w:dyaOrig="2360" w14:anchorId="5B429BC2">
          <v:shape id="_x0000_i1060" type="#_x0000_t75" style="width:222pt;height:118.35pt" o:ole="">
            <v:imagedata r:id="rId74" o:title=""/>
          </v:shape>
          <o:OLEObject Type="Embed" ProgID="Equation.DSMT4" ShapeID="_x0000_i1060" DrawAspect="Content" ObjectID="_1736707800" r:id="rId75"/>
        </w:object>
      </w:r>
    </w:p>
    <w:p w14:paraId="6BBCFB44" w14:textId="77777777" w:rsidR="00991BAF" w:rsidRDefault="00991BAF" w:rsidP="00C271F6"/>
    <w:p w14:paraId="4C0062D4" w14:textId="77777777" w:rsidR="00991BAF" w:rsidRDefault="00991BAF" w:rsidP="00C271F6">
      <w:r>
        <w:t xml:space="preserve">Now we don’t actually know the metric inside the star, so we can’t exactly calculate </w:t>
      </w:r>
      <w:r w:rsidRPr="00991BAF">
        <w:rPr>
          <w:i/>
        </w:rPr>
        <w:t>this</w:t>
      </w:r>
      <w:r>
        <w:t>.  But outside the star we’d have:</w:t>
      </w:r>
    </w:p>
    <w:p w14:paraId="45DC340F" w14:textId="77777777" w:rsidR="00991BAF" w:rsidRDefault="00991BAF" w:rsidP="00C271F6"/>
    <w:p w14:paraId="2BC60382" w14:textId="77777777" w:rsidR="00991BAF" w:rsidRDefault="00991BAF" w:rsidP="00C271F6">
      <w:r w:rsidRPr="00991BAF">
        <w:rPr>
          <w:position w:val="-34"/>
        </w:rPr>
        <w:object w:dxaOrig="1920" w:dyaOrig="800" w14:anchorId="255E3E3D">
          <v:shape id="_x0000_i1061" type="#_x0000_t75" style="width:96pt;height:40.35pt" o:ole="">
            <v:imagedata r:id="rId76" o:title=""/>
          </v:shape>
          <o:OLEObject Type="Embed" ProgID="Equation.DSMT4" ShapeID="_x0000_i1061" DrawAspect="Content" ObjectID="_1736707801" r:id="rId77"/>
        </w:object>
      </w:r>
    </w:p>
    <w:p w14:paraId="668166D2" w14:textId="77777777" w:rsidR="00991BAF" w:rsidRDefault="00991BAF" w:rsidP="00C271F6"/>
    <w:p w14:paraId="0D5262E7" w14:textId="77777777" w:rsidR="00991BAF" w:rsidRDefault="00991BAF" w:rsidP="00C271F6">
      <w:r>
        <w:t xml:space="preserve">This has some result I won’t bother with.  </w:t>
      </w:r>
    </w:p>
    <w:p w14:paraId="2CA8FEE0" w14:textId="77777777" w:rsidR="00991BAF" w:rsidRDefault="00991BAF" w:rsidP="00C271F6"/>
    <w:p w14:paraId="6A46B1BC" w14:textId="77777777" w:rsidR="00C271F6" w:rsidRPr="00C271F6" w:rsidRDefault="00C271F6" w:rsidP="00C271F6">
      <w:pPr>
        <w:rPr>
          <w:rFonts w:ascii="Arial" w:hAnsi="Arial" w:cs="Arial"/>
          <w:b/>
          <w:sz w:val="22"/>
          <w:szCs w:val="22"/>
        </w:rPr>
      </w:pPr>
      <w:r w:rsidRPr="00C271F6">
        <w:rPr>
          <w:rFonts w:ascii="Arial" w:hAnsi="Arial" w:cs="Arial"/>
          <w:b/>
          <w:sz w:val="22"/>
          <w:szCs w:val="22"/>
        </w:rPr>
        <w:t>Red shift</w:t>
      </w:r>
    </w:p>
    <w:p w14:paraId="351D7BBF" w14:textId="77777777" w:rsidR="00C271F6" w:rsidRDefault="00C271F6" w:rsidP="00C271F6">
      <w:r>
        <w:t>Let’s calculate the shift in wavelength of a photon traveling up the gravitational field.  To make progress on this front, we’ll note that since the metric doesn’t depend on time, p</w:t>
      </w:r>
      <w:r>
        <w:rPr>
          <w:vertAlign w:val="subscript"/>
        </w:rPr>
        <w:t>0</w:t>
      </w:r>
      <w:r>
        <w:t xml:space="preserve"> is a conserved quantity.  This is:</w:t>
      </w:r>
    </w:p>
    <w:p w14:paraId="4721314B" w14:textId="77777777" w:rsidR="00C271F6" w:rsidRDefault="00C271F6" w:rsidP="00C271F6"/>
    <w:p w14:paraId="5F6CDB18" w14:textId="77777777" w:rsidR="00C271F6" w:rsidRDefault="007A1B2E" w:rsidP="00C271F6">
      <w:r w:rsidRPr="0032754C">
        <w:rPr>
          <w:position w:val="-148"/>
        </w:rPr>
        <w:object w:dxaOrig="2340" w:dyaOrig="2500" w14:anchorId="2B867F0E">
          <v:shape id="_x0000_i1062" type="#_x0000_t75" style="width:117.25pt;height:125.45pt" o:ole="">
            <v:imagedata r:id="rId78" o:title=""/>
          </v:shape>
          <o:OLEObject Type="Embed" ProgID="Equation.DSMT4" ShapeID="_x0000_i1062" DrawAspect="Content" ObjectID="_1736707802" r:id="rId79"/>
        </w:object>
      </w:r>
    </w:p>
    <w:p w14:paraId="6E1E012E" w14:textId="77777777" w:rsidR="00C271F6" w:rsidRDefault="00C271F6" w:rsidP="00C271F6"/>
    <w:p w14:paraId="10203D45" w14:textId="77777777" w:rsidR="00C271F6" w:rsidRDefault="00C271F6" w:rsidP="00C271F6">
      <w:r>
        <w:t>So the energy of the photon is not constant (nor would it be for a particle traveling up a gravitational field).  The basic reason for this is that as the photon travels up the field, its wavelength stretches out as space stretches out further away from the star.  Filling in E = h</w:t>
      </w:r>
      <w:r w:rsidR="0032754C">
        <w:rPr>
          <w:rFonts w:ascii="Calibri" w:hAnsi="Calibri" w:cs="Calibri"/>
        </w:rPr>
        <w:t>ν</w:t>
      </w:r>
      <w:r>
        <w:t>, and taking the ratio of energies at different points we get:</w:t>
      </w:r>
    </w:p>
    <w:p w14:paraId="3FDB47C6" w14:textId="77777777" w:rsidR="00C271F6" w:rsidRDefault="00C271F6" w:rsidP="00C271F6"/>
    <w:p w14:paraId="5A5D4A40" w14:textId="77777777" w:rsidR="00C271F6" w:rsidRDefault="007A1B2E" w:rsidP="00C271F6">
      <w:r w:rsidRPr="007A1B2E">
        <w:rPr>
          <w:position w:val="-26"/>
        </w:rPr>
        <w:object w:dxaOrig="1880" w:dyaOrig="660" w14:anchorId="61C50E35">
          <v:shape id="_x0000_i1063" type="#_x0000_t75" style="width:93.8pt;height:33.25pt" o:ole="" o:bordertopcolor="this" o:borderleftcolor="this" o:borderbottomcolor="this" o:borderrightcolor="this">
            <v:imagedata r:id="rId80" o:title=""/>
            <w10:bordertop type="single" width="8"/>
            <w10:borderleft type="single" width="8"/>
            <w10:borderbottom type="single" width="8"/>
            <w10:borderright type="single" width="8"/>
          </v:shape>
          <o:OLEObject Type="Embed" ProgID="Equation.DSMT4" ShapeID="_x0000_i1063" DrawAspect="Content" ObjectID="_1736707803" r:id="rId81"/>
        </w:object>
      </w:r>
    </w:p>
    <w:p w14:paraId="47F6527D" w14:textId="77777777" w:rsidR="00C271F6" w:rsidRDefault="00C271F6" w:rsidP="00C271F6"/>
    <w:p w14:paraId="4FC76C10" w14:textId="77777777" w:rsidR="00C271F6" w:rsidRDefault="00C271F6" w:rsidP="00C271F6">
      <w:r>
        <w:t xml:space="preserve">As you can see, the further away from the star the particle gets, the lower the frequency </w:t>
      </w:r>
      <w:r w:rsidR="007A1B2E">
        <w:t xml:space="preserve">(longer the wavelength) </w:t>
      </w:r>
      <w:r>
        <w:t xml:space="preserve">becomes.  </w:t>
      </w:r>
      <w:r w:rsidR="00AB2971">
        <w:t>This is also kind of consistent with the picture below:</w:t>
      </w:r>
    </w:p>
    <w:p w14:paraId="308975CF" w14:textId="77777777" w:rsidR="00AB2971" w:rsidRDefault="00AB2971" w:rsidP="00C271F6"/>
    <w:p w14:paraId="2479516E" w14:textId="77777777" w:rsidR="00AB2971" w:rsidRDefault="00AB2971" w:rsidP="00C271F6">
      <w:r>
        <w:object w:dxaOrig="7516" w:dyaOrig="7139" w14:anchorId="5FBEE417">
          <v:shape id="_x0000_i1064" type="#_x0000_t75" style="width:255.25pt;height:143.45pt" o:ole="">
            <v:imagedata r:id="rId70" o:title="" croptop="7214f" cropbottom="32070f" cropleft="10464f" cropright="10639f"/>
          </v:shape>
          <o:OLEObject Type="Embed" ProgID="PBrush" ShapeID="_x0000_i1064" DrawAspect="Content" ObjectID="_1736707804" r:id="rId82"/>
        </w:object>
      </w:r>
    </w:p>
    <w:p w14:paraId="5D35AA86" w14:textId="77777777" w:rsidR="00C271F6" w:rsidRDefault="00AB2971">
      <w:r>
        <w:lastRenderedPageBreak/>
        <w:t>As we climb the well, the radial coordinates get ‘smaller’, and so the same lengthed ‘thing’ would be measured longer the further from the well we go.  Of course radial coordinate and physical radial distance are different things, but whatever.</w:t>
      </w:r>
    </w:p>
    <w:p w14:paraId="6EDBAE0B" w14:textId="77777777" w:rsidR="00AB2971" w:rsidRDefault="00AB2971"/>
    <w:p w14:paraId="7CB0D441" w14:textId="77777777" w:rsidR="00C271F6" w:rsidRPr="00A20BC2" w:rsidRDefault="00C271F6">
      <w:pPr>
        <w:rPr>
          <w:rFonts w:ascii="Arial" w:hAnsi="Arial" w:cs="Arial"/>
          <w:b/>
          <w:sz w:val="28"/>
        </w:rPr>
      </w:pPr>
      <w:r w:rsidRPr="00A20BC2">
        <w:rPr>
          <w:rFonts w:ascii="Arial" w:hAnsi="Arial" w:cs="Arial"/>
          <w:b/>
          <w:sz w:val="28"/>
        </w:rPr>
        <w:t>Interior solution</w:t>
      </w:r>
    </w:p>
    <w:p w14:paraId="26CBAFFC" w14:textId="77777777" w:rsidR="00C271F6" w:rsidRDefault="00C271F6">
      <w:r>
        <w:t xml:space="preserve">Now let’s solve for the metric in the interior of the star.  </w:t>
      </w:r>
      <w:r w:rsidR="007651A7">
        <w:t>We go back to Einstein’s equation, taking out the cosmological constant however:</w:t>
      </w:r>
    </w:p>
    <w:p w14:paraId="6F2B1F73" w14:textId="77777777" w:rsidR="009B6C9B" w:rsidRDefault="009B6C9B"/>
    <w:p w14:paraId="646274DD" w14:textId="77777777" w:rsidR="007651A7" w:rsidRDefault="00CB6DF2">
      <w:r w:rsidRPr="00FB45C3">
        <w:rPr>
          <w:position w:val="-28"/>
        </w:rPr>
        <w:object w:dxaOrig="3100" w:dyaOrig="680" w14:anchorId="39412238">
          <v:shape id="_x0000_i1065" type="#_x0000_t75" style="width:154.9pt;height:34.35pt" o:ole="" o:bordertopcolor="this" o:borderleftcolor="this" o:borderbottomcolor="this" o:borderrightcolor="this">
            <v:imagedata r:id="rId83" o:title=""/>
            <w10:bordertop type="single" width="12"/>
            <w10:borderleft type="single" width="12"/>
            <w10:borderbottom type="single" width="12"/>
            <w10:borderright type="single" width="12"/>
          </v:shape>
          <o:OLEObject Type="Embed" ProgID="Equation.DSMT4" ShapeID="_x0000_i1065" DrawAspect="Content" ObjectID="_1736707805" r:id="rId84"/>
        </w:object>
      </w:r>
    </w:p>
    <w:p w14:paraId="302A2651" w14:textId="77777777" w:rsidR="00704620" w:rsidRDefault="00704620"/>
    <w:p w14:paraId="5C0CB7B5" w14:textId="77777777" w:rsidR="007651A7" w:rsidRDefault="00704620">
      <w:r>
        <w:t>And w</w:t>
      </w:r>
      <w:r w:rsidR="007651A7">
        <w:t>e will model the interior of the star as a perfect fluid so we have:</w:t>
      </w:r>
    </w:p>
    <w:p w14:paraId="6EF08320" w14:textId="77777777" w:rsidR="007651A7" w:rsidRDefault="007651A7"/>
    <w:p w14:paraId="1BE363CE" w14:textId="77777777" w:rsidR="007651A7" w:rsidRDefault="000A5CA2">
      <w:r w:rsidRPr="007651A7">
        <w:rPr>
          <w:position w:val="-24"/>
        </w:rPr>
        <w:object w:dxaOrig="1860" w:dyaOrig="620" w14:anchorId="12CA8C59">
          <v:shape id="_x0000_i1066" type="#_x0000_t75" style="width:93.25pt;height:31.1pt" o:ole="">
            <v:imagedata r:id="rId85" o:title=""/>
          </v:shape>
          <o:OLEObject Type="Embed" ProgID="Equation.DSMT4" ShapeID="_x0000_i1066" DrawAspect="Content" ObjectID="_1736707806" r:id="rId86"/>
        </w:object>
      </w:r>
    </w:p>
    <w:p w14:paraId="7D788F01" w14:textId="77777777" w:rsidR="007651A7" w:rsidRDefault="007651A7"/>
    <w:p w14:paraId="151309E9" w14:textId="77777777" w:rsidR="00704620" w:rsidRDefault="00B126B0">
      <w:r>
        <w:t>Now let’s work out the RHS of Einstein’s equation a bit,</w:t>
      </w:r>
    </w:p>
    <w:p w14:paraId="166FDC88" w14:textId="77777777" w:rsidR="00B126B0" w:rsidRDefault="00B126B0"/>
    <w:p w14:paraId="5C6BF950" w14:textId="77777777" w:rsidR="00B126B0" w:rsidRPr="00B126B0" w:rsidRDefault="00A333F0">
      <w:r w:rsidRPr="00A333F0">
        <w:rPr>
          <w:position w:val="-130"/>
        </w:rPr>
        <w:object w:dxaOrig="6500" w:dyaOrig="2720" w14:anchorId="7F76E92D">
          <v:shape id="_x0000_i1067" type="#_x0000_t75" style="width:325.65pt;height:136.35pt" o:ole="">
            <v:imagedata r:id="rId87" o:title=""/>
          </v:shape>
          <o:OLEObject Type="Embed" ProgID="Equation.DSMT4" ShapeID="_x0000_i1067" DrawAspect="Content" ObjectID="_1736707807" r:id="rId88"/>
        </w:object>
      </w:r>
    </w:p>
    <w:p w14:paraId="35485CD6" w14:textId="77777777" w:rsidR="00DB7E50" w:rsidRDefault="00DB7E50"/>
    <w:p w14:paraId="341E515D" w14:textId="2152DE8A" w:rsidR="00DB7E50" w:rsidRDefault="00DB7E50">
      <w:r>
        <w:t>Equating the LHS and RHS, first we see that since the LHS is</w:t>
      </w:r>
      <w:r w:rsidR="008F1801">
        <w:t xml:space="preserve"> diagonal, the RHS must be too – I guess assuming that </w:t>
      </w:r>
      <w:r w:rsidR="008F1801" w:rsidRPr="008F1801">
        <w:rPr>
          <w:b/>
        </w:rPr>
        <w:t>g</w:t>
      </w:r>
      <w:r w:rsidR="008F1801">
        <w:t xml:space="preserve"> is diagonal, which seems a reasonable assumption here given isotropy.  T</w:t>
      </w:r>
      <w:r w:rsidR="00AD2C62">
        <w:t>herefore we must have that υ</w:t>
      </w:r>
      <w:r w:rsidR="00AD2C62">
        <w:rPr>
          <w:vertAlign w:val="superscript"/>
        </w:rPr>
        <w:t>i</w:t>
      </w:r>
      <w:r w:rsidR="00C41EC4">
        <w:t xml:space="preserve"> = 0.  So let’s fill in the 0</w:t>
      </w:r>
      <w:r w:rsidR="00C41EC4" w:rsidRPr="00C41EC4">
        <w:rPr>
          <w:vertAlign w:val="superscript"/>
        </w:rPr>
        <w:t>th</w:t>
      </w:r>
      <w:r w:rsidR="00C41EC4">
        <w:t xml:space="preserve"> com</w:t>
      </w:r>
      <w:r w:rsidR="00995804">
        <w:t xml:space="preserve">ponent of the Einstein equation.  </w:t>
      </w:r>
      <w:r w:rsidR="001A7098">
        <w:t>Or not.</w:t>
      </w:r>
    </w:p>
    <w:p w14:paraId="0A242B8A" w14:textId="77777777" w:rsidR="0063371B" w:rsidRDefault="0063371B"/>
    <w:sectPr w:rsidR="0063371B">
      <w:pgSz w:w="12240" w:h="15840"/>
      <w:pgMar w:top="1440" w:right="1800" w:bottom="1440" w:left="180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F5A42"/>
    <w:rsid w:val="000116EF"/>
    <w:rsid w:val="00017DAB"/>
    <w:rsid w:val="000241C7"/>
    <w:rsid w:val="00034733"/>
    <w:rsid w:val="00040F87"/>
    <w:rsid w:val="00051596"/>
    <w:rsid w:val="000560D9"/>
    <w:rsid w:val="000679C9"/>
    <w:rsid w:val="00075A62"/>
    <w:rsid w:val="000814C8"/>
    <w:rsid w:val="000905C1"/>
    <w:rsid w:val="00091603"/>
    <w:rsid w:val="000A46C5"/>
    <w:rsid w:val="000A51BA"/>
    <w:rsid w:val="000A564E"/>
    <w:rsid w:val="000A5CA2"/>
    <w:rsid w:val="000A6C66"/>
    <w:rsid w:val="000B0F96"/>
    <w:rsid w:val="000B1C42"/>
    <w:rsid w:val="000B2B9D"/>
    <w:rsid w:val="000B2EB9"/>
    <w:rsid w:val="000B43A7"/>
    <w:rsid w:val="000B588D"/>
    <w:rsid w:val="000C6AF7"/>
    <w:rsid w:val="000C790B"/>
    <w:rsid w:val="000D60C4"/>
    <w:rsid w:val="000E04AB"/>
    <w:rsid w:val="000E2925"/>
    <w:rsid w:val="000E5B0C"/>
    <w:rsid w:val="000E7247"/>
    <w:rsid w:val="000F15EB"/>
    <w:rsid w:val="000F2F15"/>
    <w:rsid w:val="000F71A6"/>
    <w:rsid w:val="000F74CB"/>
    <w:rsid w:val="00100B6D"/>
    <w:rsid w:val="00101DBA"/>
    <w:rsid w:val="0010579A"/>
    <w:rsid w:val="00134DBD"/>
    <w:rsid w:val="0015124A"/>
    <w:rsid w:val="001567B9"/>
    <w:rsid w:val="00156AAE"/>
    <w:rsid w:val="001612A6"/>
    <w:rsid w:val="001667F2"/>
    <w:rsid w:val="001679AD"/>
    <w:rsid w:val="00193E5D"/>
    <w:rsid w:val="001957C3"/>
    <w:rsid w:val="001A6E32"/>
    <w:rsid w:val="001A7098"/>
    <w:rsid w:val="001C155F"/>
    <w:rsid w:val="001C7014"/>
    <w:rsid w:val="001D7949"/>
    <w:rsid w:val="001E4A30"/>
    <w:rsid w:val="001E4CD9"/>
    <w:rsid w:val="001E6043"/>
    <w:rsid w:val="0021001E"/>
    <w:rsid w:val="0021086F"/>
    <w:rsid w:val="00211911"/>
    <w:rsid w:val="00212F51"/>
    <w:rsid w:val="00233B4B"/>
    <w:rsid w:val="0024576D"/>
    <w:rsid w:val="00253DE2"/>
    <w:rsid w:val="00257CE9"/>
    <w:rsid w:val="00261660"/>
    <w:rsid w:val="00264929"/>
    <w:rsid w:val="00265ADA"/>
    <w:rsid w:val="002726BB"/>
    <w:rsid w:val="00272EB9"/>
    <w:rsid w:val="00281E67"/>
    <w:rsid w:val="00282A6A"/>
    <w:rsid w:val="00285712"/>
    <w:rsid w:val="002908BC"/>
    <w:rsid w:val="002C015D"/>
    <w:rsid w:val="002C2942"/>
    <w:rsid w:val="002C2D86"/>
    <w:rsid w:val="002C6ACF"/>
    <w:rsid w:val="002D1AEB"/>
    <w:rsid w:val="002D1F7A"/>
    <w:rsid w:val="00303146"/>
    <w:rsid w:val="003053AE"/>
    <w:rsid w:val="003124C4"/>
    <w:rsid w:val="00320757"/>
    <w:rsid w:val="0032754C"/>
    <w:rsid w:val="00333CB0"/>
    <w:rsid w:val="003372B6"/>
    <w:rsid w:val="00347229"/>
    <w:rsid w:val="00351EC8"/>
    <w:rsid w:val="00356A96"/>
    <w:rsid w:val="00357623"/>
    <w:rsid w:val="00370230"/>
    <w:rsid w:val="00385DCE"/>
    <w:rsid w:val="003B5DCE"/>
    <w:rsid w:val="003B7DC0"/>
    <w:rsid w:val="003C66BC"/>
    <w:rsid w:val="003D449C"/>
    <w:rsid w:val="003F7836"/>
    <w:rsid w:val="00411490"/>
    <w:rsid w:val="004124E9"/>
    <w:rsid w:val="00413AFD"/>
    <w:rsid w:val="0041472C"/>
    <w:rsid w:val="0042258C"/>
    <w:rsid w:val="0043043A"/>
    <w:rsid w:val="004307F3"/>
    <w:rsid w:val="00430D0E"/>
    <w:rsid w:val="004361F1"/>
    <w:rsid w:val="00440AAE"/>
    <w:rsid w:val="004434A8"/>
    <w:rsid w:val="00447BD6"/>
    <w:rsid w:val="00450435"/>
    <w:rsid w:val="004524F7"/>
    <w:rsid w:val="004630EF"/>
    <w:rsid w:val="00472EAA"/>
    <w:rsid w:val="00480660"/>
    <w:rsid w:val="00486341"/>
    <w:rsid w:val="004901AE"/>
    <w:rsid w:val="00490D9A"/>
    <w:rsid w:val="004A0455"/>
    <w:rsid w:val="004A0CB7"/>
    <w:rsid w:val="004A4062"/>
    <w:rsid w:val="004A7F90"/>
    <w:rsid w:val="004E14C1"/>
    <w:rsid w:val="004E7E36"/>
    <w:rsid w:val="004E7FA3"/>
    <w:rsid w:val="004F4CA0"/>
    <w:rsid w:val="00514C1A"/>
    <w:rsid w:val="005218F5"/>
    <w:rsid w:val="00534EBB"/>
    <w:rsid w:val="00570876"/>
    <w:rsid w:val="005716F9"/>
    <w:rsid w:val="005B47DC"/>
    <w:rsid w:val="005C4DAE"/>
    <w:rsid w:val="005D1A92"/>
    <w:rsid w:val="005D2671"/>
    <w:rsid w:val="005D46A2"/>
    <w:rsid w:val="005F09D9"/>
    <w:rsid w:val="005F2EE9"/>
    <w:rsid w:val="00606686"/>
    <w:rsid w:val="006109D5"/>
    <w:rsid w:val="006115D2"/>
    <w:rsid w:val="0061269E"/>
    <w:rsid w:val="00616E40"/>
    <w:rsid w:val="00620133"/>
    <w:rsid w:val="00627092"/>
    <w:rsid w:val="00630452"/>
    <w:rsid w:val="0063371B"/>
    <w:rsid w:val="006421D1"/>
    <w:rsid w:val="00647FA0"/>
    <w:rsid w:val="0066249B"/>
    <w:rsid w:val="0066712A"/>
    <w:rsid w:val="00670DD9"/>
    <w:rsid w:val="00694EEE"/>
    <w:rsid w:val="00696E9D"/>
    <w:rsid w:val="006B0385"/>
    <w:rsid w:val="006B5418"/>
    <w:rsid w:val="006C3230"/>
    <w:rsid w:val="006C58E7"/>
    <w:rsid w:val="006E7AE7"/>
    <w:rsid w:val="006E7DDE"/>
    <w:rsid w:val="00704620"/>
    <w:rsid w:val="00710E09"/>
    <w:rsid w:val="007314DB"/>
    <w:rsid w:val="00732B00"/>
    <w:rsid w:val="00741997"/>
    <w:rsid w:val="007551FD"/>
    <w:rsid w:val="007651A7"/>
    <w:rsid w:val="00767851"/>
    <w:rsid w:val="0076799A"/>
    <w:rsid w:val="00775B10"/>
    <w:rsid w:val="00781CEF"/>
    <w:rsid w:val="00785EB8"/>
    <w:rsid w:val="00796F50"/>
    <w:rsid w:val="007A1B2E"/>
    <w:rsid w:val="007D18EB"/>
    <w:rsid w:val="007D2B2E"/>
    <w:rsid w:val="007D3FCF"/>
    <w:rsid w:val="007D5247"/>
    <w:rsid w:val="007E5757"/>
    <w:rsid w:val="007F4545"/>
    <w:rsid w:val="00820C93"/>
    <w:rsid w:val="008231D7"/>
    <w:rsid w:val="0083681B"/>
    <w:rsid w:val="008434B3"/>
    <w:rsid w:val="00847272"/>
    <w:rsid w:val="008825E4"/>
    <w:rsid w:val="00883F85"/>
    <w:rsid w:val="008B7AAB"/>
    <w:rsid w:val="008C0F18"/>
    <w:rsid w:val="008C30DA"/>
    <w:rsid w:val="008C5C2F"/>
    <w:rsid w:val="008D33AC"/>
    <w:rsid w:val="008F0EEF"/>
    <w:rsid w:val="008F1801"/>
    <w:rsid w:val="008F2B3B"/>
    <w:rsid w:val="008F31B9"/>
    <w:rsid w:val="00910276"/>
    <w:rsid w:val="00913A17"/>
    <w:rsid w:val="00917B34"/>
    <w:rsid w:val="00932782"/>
    <w:rsid w:val="00941AE4"/>
    <w:rsid w:val="0097136E"/>
    <w:rsid w:val="00974863"/>
    <w:rsid w:val="0098345C"/>
    <w:rsid w:val="0098748A"/>
    <w:rsid w:val="0099001E"/>
    <w:rsid w:val="00991BAF"/>
    <w:rsid w:val="00995804"/>
    <w:rsid w:val="00995FAB"/>
    <w:rsid w:val="009B1AFD"/>
    <w:rsid w:val="009B5721"/>
    <w:rsid w:val="009B6C9B"/>
    <w:rsid w:val="009C203A"/>
    <w:rsid w:val="009D7C3E"/>
    <w:rsid w:val="009E1B3E"/>
    <w:rsid w:val="009E6762"/>
    <w:rsid w:val="009E6BC1"/>
    <w:rsid w:val="009E6D4C"/>
    <w:rsid w:val="009F1CBE"/>
    <w:rsid w:val="00A20BC2"/>
    <w:rsid w:val="00A333F0"/>
    <w:rsid w:val="00A42A22"/>
    <w:rsid w:val="00A43EB3"/>
    <w:rsid w:val="00A4597D"/>
    <w:rsid w:val="00A54A19"/>
    <w:rsid w:val="00A66AFA"/>
    <w:rsid w:val="00A75747"/>
    <w:rsid w:val="00AA7BCD"/>
    <w:rsid w:val="00AB2971"/>
    <w:rsid w:val="00AC7F4A"/>
    <w:rsid w:val="00AD20C8"/>
    <w:rsid w:val="00AD2C62"/>
    <w:rsid w:val="00AE5E36"/>
    <w:rsid w:val="00AF5CCE"/>
    <w:rsid w:val="00B01AED"/>
    <w:rsid w:val="00B02847"/>
    <w:rsid w:val="00B126B0"/>
    <w:rsid w:val="00B15C44"/>
    <w:rsid w:val="00B205FE"/>
    <w:rsid w:val="00B26E05"/>
    <w:rsid w:val="00B33F9C"/>
    <w:rsid w:val="00B51760"/>
    <w:rsid w:val="00B53FD5"/>
    <w:rsid w:val="00B62A6A"/>
    <w:rsid w:val="00B6742A"/>
    <w:rsid w:val="00B71456"/>
    <w:rsid w:val="00B759F1"/>
    <w:rsid w:val="00B87006"/>
    <w:rsid w:val="00BC65E3"/>
    <w:rsid w:val="00BE3D0D"/>
    <w:rsid w:val="00BE4D41"/>
    <w:rsid w:val="00BE7F73"/>
    <w:rsid w:val="00BF0816"/>
    <w:rsid w:val="00BF4FFB"/>
    <w:rsid w:val="00BF5298"/>
    <w:rsid w:val="00C1560C"/>
    <w:rsid w:val="00C26B60"/>
    <w:rsid w:val="00C271F6"/>
    <w:rsid w:val="00C31949"/>
    <w:rsid w:val="00C41EC4"/>
    <w:rsid w:val="00C42536"/>
    <w:rsid w:val="00C439BB"/>
    <w:rsid w:val="00C47EC1"/>
    <w:rsid w:val="00C675A3"/>
    <w:rsid w:val="00C8383D"/>
    <w:rsid w:val="00C85CFC"/>
    <w:rsid w:val="00CB6DF2"/>
    <w:rsid w:val="00CC4E1D"/>
    <w:rsid w:val="00CC5BB3"/>
    <w:rsid w:val="00CC77C3"/>
    <w:rsid w:val="00CD3D74"/>
    <w:rsid w:val="00CE3090"/>
    <w:rsid w:val="00CE4E5D"/>
    <w:rsid w:val="00D029FB"/>
    <w:rsid w:val="00D10034"/>
    <w:rsid w:val="00D1436E"/>
    <w:rsid w:val="00D506D6"/>
    <w:rsid w:val="00D538D8"/>
    <w:rsid w:val="00D72258"/>
    <w:rsid w:val="00D76B99"/>
    <w:rsid w:val="00D850B5"/>
    <w:rsid w:val="00D85642"/>
    <w:rsid w:val="00D9209C"/>
    <w:rsid w:val="00D932BC"/>
    <w:rsid w:val="00D965AD"/>
    <w:rsid w:val="00DB5D8B"/>
    <w:rsid w:val="00DB7E50"/>
    <w:rsid w:val="00DC78C9"/>
    <w:rsid w:val="00DD32B3"/>
    <w:rsid w:val="00DD62E2"/>
    <w:rsid w:val="00DD7313"/>
    <w:rsid w:val="00DE118B"/>
    <w:rsid w:val="00DE12CF"/>
    <w:rsid w:val="00DE2066"/>
    <w:rsid w:val="00DE31A2"/>
    <w:rsid w:val="00DE5835"/>
    <w:rsid w:val="00DF7E8B"/>
    <w:rsid w:val="00E062E8"/>
    <w:rsid w:val="00E13009"/>
    <w:rsid w:val="00E1445A"/>
    <w:rsid w:val="00E205D6"/>
    <w:rsid w:val="00E25A96"/>
    <w:rsid w:val="00E275ED"/>
    <w:rsid w:val="00E34799"/>
    <w:rsid w:val="00E376AD"/>
    <w:rsid w:val="00E56263"/>
    <w:rsid w:val="00E62649"/>
    <w:rsid w:val="00E747CC"/>
    <w:rsid w:val="00E82A61"/>
    <w:rsid w:val="00E83584"/>
    <w:rsid w:val="00EA296D"/>
    <w:rsid w:val="00EA5E88"/>
    <w:rsid w:val="00EA6174"/>
    <w:rsid w:val="00EA79A0"/>
    <w:rsid w:val="00EB3DDF"/>
    <w:rsid w:val="00EC139A"/>
    <w:rsid w:val="00ED7416"/>
    <w:rsid w:val="00EE29A0"/>
    <w:rsid w:val="00F203DD"/>
    <w:rsid w:val="00F25568"/>
    <w:rsid w:val="00F36688"/>
    <w:rsid w:val="00F450FD"/>
    <w:rsid w:val="00F4551F"/>
    <w:rsid w:val="00F549ED"/>
    <w:rsid w:val="00F54AB1"/>
    <w:rsid w:val="00F56EF6"/>
    <w:rsid w:val="00F6194F"/>
    <w:rsid w:val="00F742A2"/>
    <w:rsid w:val="00F760D8"/>
    <w:rsid w:val="00F775CB"/>
    <w:rsid w:val="00F8328A"/>
    <w:rsid w:val="00F839F2"/>
    <w:rsid w:val="00F94217"/>
    <w:rsid w:val="00F95C33"/>
    <w:rsid w:val="00F97F01"/>
    <w:rsid w:val="00FB45C3"/>
    <w:rsid w:val="00FB791B"/>
    <w:rsid w:val="00FD75E3"/>
    <w:rsid w:val="00FE3313"/>
    <w:rsid w:val="00FE44EE"/>
    <w:rsid w:val="00FF08EB"/>
    <w:rsid w:val="00FF5A4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14AA6C8F"/>
  <w15:chartTrackingRefBased/>
  <w15:docId w15:val="{EACF6FAE-B9AC-45C7-A8CF-207C7E28C7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HTML Typewriter" w:semiHidden="1" w:unhideWhenUsed="1"/>
    <w:lsdException w:name="Normal Table"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Pr>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2.wmf"/><Relationship Id="rId21" Type="http://schemas.openxmlformats.org/officeDocument/2006/relationships/oleObject" Target="embeddings/oleObject9.bin"/><Relationship Id="rId42" Type="http://schemas.openxmlformats.org/officeDocument/2006/relationships/image" Target="media/image20.wmf"/><Relationship Id="rId47" Type="http://schemas.openxmlformats.org/officeDocument/2006/relationships/oleObject" Target="embeddings/oleObject22.bin"/><Relationship Id="rId63" Type="http://schemas.openxmlformats.org/officeDocument/2006/relationships/oleObject" Target="embeddings/oleObject30.bin"/><Relationship Id="rId68" Type="http://schemas.openxmlformats.org/officeDocument/2006/relationships/image" Target="media/image33.wmf"/><Relationship Id="rId84" Type="http://schemas.openxmlformats.org/officeDocument/2006/relationships/oleObject" Target="embeddings/oleObject41.bin"/><Relationship Id="rId89" Type="http://schemas.openxmlformats.org/officeDocument/2006/relationships/fontTable" Target="fontTable.xml"/><Relationship Id="rId16" Type="http://schemas.openxmlformats.org/officeDocument/2006/relationships/image" Target="media/image7.wmf"/><Relationship Id="rId11" Type="http://schemas.openxmlformats.org/officeDocument/2006/relationships/oleObject" Target="embeddings/oleObject4.bin"/><Relationship Id="rId32" Type="http://schemas.openxmlformats.org/officeDocument/2006/relationships/image" Target="media/image15.wmf"/><Relationship Id="rId37" Type="http://schemas.openxmlformats.org/officeDocument/2006/relationships/oleObject" Target="embeddings/oleObject17.bin"/><Relationship Id="rId53" Type="http://schemas.openxmlformats.org/officeDocument/2006/relationships/oleObject" Target="embeddings/oleObject25.bin"/><Relationship Id="rId58" Type="http://schemas.openxmlformats.org/officeDocument/2006/relationships/image" Target="media/image28.wmf"/><Relationship Id="rId74" Type="http://schemas.openxmlformats.org/officeDocument/2006/relationships/image" Target="media/image36.wmf"/><Relationship Id="rId79" Type="http://schemas.openxmlformats.org/officeDocument/2006/relationships/oleObject" Target="embeddings/oleObject38.bin"/><Relationship Id="rId5" Type="http://schemas.openxmlformats.org/officeDocument/2006/relationships/oleObject" Target="embeddings/oleObject1.bin"/><Relationship Id="rId90" Type="http://schemas.openxmlformats.org/officeDocument/2006/relationships/theme" Target="theme/theme1.xml"/><Relationship Id="rId14" Type="http://schemas.openxmlformats.org/officeDocument/2006/relationships/image" Target="media/image6.wmf"/><Relationship Id="rId22" Type="http://schemas.openxmlformats.org/officeDocument/2006/relationships/image" Target="media/image10.wmf"/><Relationship Id="rId27" Type="http://schemas.openxmlformats.org/officeDocument/2006/relationships/oleObject" Target="embeddings/oleObject12.bin"/><Relationship Id="rId30" Type="http://schemas.openxmlformats.org/officeDocument/2006/relationships/image" Target="media/image14.wmf"/><Relationship Id="rId35" Type="http://schemas.openxmlformats.org/officeDocument/2006/relationships/oleObject" Target="embeddings/oleObject16.bin"/><Relationship Id="rId43" Type="http://schemas.openxmlformats.org/officeDocument/2006/relationships/oleObject" Target="embeddings/oleObject20.bin"/><Relationship Id="rId48" Type="http://schemas.openxmlformats.org/officeDocument/2006/relationships/image" Target="media/image23.wmf"/><Relationship Id="rId56" Type="http://schemas.openxmlformats.org/officeDocument/2006/relationships/image" Target="media/image27.wmf"/><Relationship Id="rId64" Type="http://schemas.openxmlformats.org/officeDocument/2006/relationships/image" Target="media/image31.wmf"/><Relationship Id="rId69" Type="http://schemas.openxmlformats.org/officeDocument/2006/relationships/oleObject" Target="embeddings/oleObject33.bin"/><Relationship Id="rId77" Type="http://schemas.openxmlformats.org/officeDocument/2006/relationships/oleObject" Target="embeddings/oleObject37.bin"/><Relationship Id="rId8" Type="http://schemas.openxmlformats.org/officeDocument/2006/relationships/image" Target="media/image3.wmf"/><Relationship Id="rId51" Type="http://schemas.openxmlformats.org/officeDocument/2006/relationships/oleObject" Target="embeddings/oleObject24.bin"/><Relationship Id="rId72" Type="http://schemas.openxmlformats.org/officeDocument/2006/relationships/image" Target="media/image35.wmf"/><Relationship Id="rId80" Type="http://schemas.openxmlformats.org/officeDocument/2006/relationships/image" Target="media/image39.wmf"/><Relationship Id="rId85" Type="http://schemas.openxmlformats.org/officeDocument/2006/relationships/image" Target="media/image41.wmf"/><Relationship Id="rId3" Type="http://schemas.openxmlformats.org/officeDocument/2006/relationships/webSettings" Target="webSettings.xml"/><Relationship Id="rId12" Type="http://schemas.openxmlformats.org/officeDocument/2006/relationships/image" Target="media/image5.wmf"/><Relationship Id="rId17" Type="http://schemas.openxmlformats.org/officeDocument/2006/relationships/oleObject" Target="embeddings/oleObject7.bin"/><Relationship Id="rId25" Type="http://schemas.openxmlformats.org/officeDocument/2006/relationships/oleObject" Target="embeddings/oleObject11.bin"/><Relationship Id="rId33" Type="http://schemas.openxmlformats.org/officeDocument/2006/relationships/oleObject" Target="embeddings/oleObject15.bin"/><Relationship Id="rId38" Type="http://schemas.openxmlformats.org/officeDocument/2006/relationships/image" Target="media/image18.wmf"/><Relationship Id="rId46" Type="http://schemas.openxmlformats.org/officeDocument/2006/relationships/image" Target="media/image22.wmf"/><Relationship Id="rId59" Type="http://schemas.openxmlformats.org/officeDocument/2006/relationships/oleObject" Target="embeddings/oleObject28.bin"/><Relationship Id="rId67" Type="http://schemas.openxmlformats.org/officeDocument/2006/relationships/oleObject" Target="embeddings/oleObject32.bin"/><Relationship Id="rId20" Type="http://schemas.openxmlformats.org/officeDocument/2006/relationships/image" Target="media/image9.wmf"/><Relationship Id="rId41" Type="http://schemas.openxmlformats.org/officeDocument/2006/relationships/oleObject" Target="embeddings/oleObject19.bin"/><Relationship Id="rId54" Type="http://schemas.openxmlformats.org/officeDocument/2006/relationships/image" Target="media/image26.wmf"/><Relationship Id="rId62" Type="http://schemas.openxmlformats.org/officeDocument/2006/relationships/image" Target="media/image30.wmf"/><Relationship Id="rId70" Type="http://schemas.openxmlformats.org/officeDocument/2006/relationships/image" Target="media/image34.png"/><Relationship Id="rId75" Type="http://schemas.openxmlformats.org/officeDocument/2006/relationships/oleObject" Target="embeddings/oleObject36.bin"/><Relationship Id="rId83" Type="http://schemas.openxmlformats.org/officeDocument/2006/relationships/image" Target="media/image40.wmf"/><Relationship Id="rId88" Type="http://schemas.openxmlformats.org/officeDocument/2006/relationships/oleObject" Target="embeddings/oleObject43.bin"/><Relationship Id="rId1" Type="http://schemas.openxmlformats.org/officeDocument/2006/relationships/styles" Target="styles.xml"/><Relationship Id="rId6" Type="http://schemas.openxmlformats.org/officeDocument/2006/relationships/image" Target="media/image2.wmf"/><Relationship Id="rId15" Type="http://schemas.openxmlformats.org/officeDocument/2006/relationships/oleObject" Target="embeddings/oleObject6.bin"/><Relationship Id="rId23" Type="http://schemas.openxmlformats.org/officeDocument/2006/relationships/oleObject" Target="embeddings/oleObject10.bin"/><Relationship Id="rId28" Type="http://schemas.openxmlformats.org/officeDocument/2006/relationships/image" Target="media/image13.wmf"/><Relationship Id="rId36" Type="http://schemas.openxmlformats.org/officeDocument/2006/relationships/image" Target="media/image17.wmf"/><Relationship Id="rId49" Type="http://schemas.openxmlformats.org/officeDocument/2006/relationships/oleObject" Target="embeddings/oleObject23.bin"/><Relationship Id="rId57" Type="http://schemas.openxmlformats.org/officeDocument/2006/relationships/oleObject" Target="embeddings/oleObject27.bin"/><Relationship Id="rId10" Type="http://schemas.openxmlformats.org/officeDocument/2006/relationships/image" Target="media/image4.wmf"/><Relationship Id="rId31" Type="http://schemas.openxmlformats.org/officeDocument/2006/relationships/oleObject" Target="embeddings/oleObject14.bin"/><Relationship Id="rId44" Type="http://schemas.openxmlformats.org/officeDocument/2006/relationships/image" Target="media/image21.wmf"/><Relationship Id="rId52" Type="http://schemas.openxmlformats.org/officeDocument/2006/relationships/image" Target="media/image25.wmf"/><Relationship Id="rId60" Type="http://schemas.openxmlformats.org/officeDocument/2006/relationships/image" Target="media/image29.wmf"/><Relationship Id="rId65" Type="http://schemas.openxmlformats.org/officeDocument/2006/relationships/oleObject" Target="embeddings/oleObject31.bin"/><Relationship Id="rId73" Type="http://schemas.openxmlformats.org/officeDocument/2006/relationships/oleObject" Target="embeddings/oleObject35.bin"/><Relationship Id="rId78" Type="http://schemas.openxmlformats.org/officeDocument/2006/relationships/image" Target="media/image38.wmf"/><Relationship Id="rId81" Type="http://schemas.openxmlformats.org/officeDocument/2006/relationships/oleObject" Target="embeddings/oleObject39.bin"/><Relationship Id="rId86" Type="http://schemas.openxmlformats.org/officeDocument/2006/relationships/oleObject" Target="embeddings/oleObject42.bin"/><Relationship Id="rId4" Type="http://schemas.openxmlformats.org/officeDocument/2006/relationships/image" Target="media/image1.png"/><Relationship Id="rId9" Type="http://schemas.openxmlformats.org/officeDocument/2006/relationships/oleObject" Target="embeddings/oleObject3.bin"/><Relationship Id="rId13" Type="http://schemas.openxmlformats.org/officeDocument/2006/relationships/oleObject" Target="embeddings/oleObject5.bin"/><Relationship Id="rId18" Type="http://schemas.openxmlformats.org/officeDocument/2006/relationships/image" Target="media/image8.wmf"/><Relationship Id="rId39" Type="http://schemas.openxmlformats.org/officeDocument/2006/relationships/oleObject" Target="embeddings/oleObject18.bin"/><Relationship Id="rId34" Type="http://schemas.openxmlformats.org/officeDocument/2006/relationships/image" Target="media/image16.wmf"/><Relationship Id="rId50" Type="http://schemas.openxmlformats.org/officeDocument/2006/relationships/image" Target="media/image24.wmf"/><Relationship Id="rId55" Type="http://schemas.openxmlformats.org/officeDocument/2006/relationships/oleObject" Target="embeddings/oleObject26.bin"/><Relationship Id="rId76" Type="http://schemas.openxmlformats.org/officeDocument/2006/relationships/image" Target="media/image37.wmf"/><Relationship Id="rId7" Type="http://schemas.openxmlformats.org/officeDocument/2006/relationships/oleObject" Target="embeddings/oleObject2.bin"/><Relationship Id="rId71" Type="http://schemas.openxmlformats.org/officeDocument/2006/relationships/oleObject" Target="embeddings/oleObject34.bin"/><Relationship Id="rId2" Type="http://schemas.openxmlformats.org/officeDocument/2006/relationships/settings" Target="settings.xml"/><Relationship Id="rId29" Type="http://schemas.openxmlformats.org/officeDocument/2006/relationships/oleObject" Target="embeddings/oleObject13.bin"/><Relationship Id="rId24" Type="http://schemas.openxmlformats.org/officeDocument/2006/relationships/image" Target="media/image11.wmf"/><Relationship Id="rId40" Type="http://schemas.openxmlformats.org/officeDocument/2006/relationships/image" Target="media/image19.wmf"/><Relationship Id="rId45" Type="http://schemas.openxmlformats.org/officeDocument/2006/relationships/oleObject" Target="embeddings/oleObject21.bin"/><Relationship Id="rId66" Type="http://schemas.openxmlformats.org/officeDocument/2006/relationships/image" Target="media/image32.wmf"/><Relationship Id="rId87" Type="http://schemas.openxmlformats.org/officeDocument/2006/relationships/image" Target="media/image42.wmf"/><Relationship Id="rId61" Type="http://schemas.openxmlformats.org/officeDocument/2006/relationships/oleObject" Target="embeddings/oleObject29.bin"/><Relationship Id="rId82" Type="http://schemas.openxmlformats.org/officeDocument/2006/relationships/oleObject" Target="embeddings/oleObject40.bin"/><Relationship Id="rId19" Type="http://schemas.openxmlformats.org/officeDocument/2006/relationships/oleObject" Target="embeddings/oleObject8.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57</TotalTime>
  <Pages>11</Pages>
  <Words>1081</Words>
  <Characters>6164</Characters>
  <Application>Microsoft Office Word</Application>
  <DocSecurity>0</DocSecurity>
  <Lines>51</Lines>
  <Paragraphs>14</Paragraphs>
  <ScaleCrop>false</ScaleCrop>
  <HeadingPairs>
    <vt:vector size="2" baseType="variant">
      <vt:variant>
        <vt:lpstr>Title</vt:lpstr>
      </vt:variant>
      <vt:variant>
        <vt:i4>1</vt:i4>
      </vt:variant>
    </vt:vector>
  </HeadingPairs>
  <TitlesOfParts>
    <vt:vector size="1" baseType="lpstr">
      <vt:lpstr>General Relativity</vt:lpstr>
    </vt:vector>
  </TitlesOfParts>
  <Company>UF Physics</Company>
  <LinksUpToDate>false</LinksUpToDate>
  <CharactersWithSpaces>7231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General Relativity</dc:title>
  <dc:subject/>
  <dc:creator>Andrew</dc:creator>
  <cp:keywords/>
  <dc:description/>
  <cp:lastModifiedBy>Andrew Douglas</cp:lastModifiedBy>
  <cp:revision>13</cp:revision>
  <dcterms:created xsi:type="dcterms:W3CDTF">2020-01-04T21:17:00Z</dcterms:created>
  <dcterms:modified xsi:type="dcterms:W3CDTF">2023-02-01T02:50:00Z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